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6D" w:rsidRDefault="00853F6D" w:rsidP="006257C1">
      <w:pPr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proofErr w:type="gramStart"/>
      <w:r>
        <w:rPr>
          <w:rFonts w:ascii="Century Gothic" w:hAnsi="Century Gothic" w:cs="Century Gothic"/>
          <w:b/>
          <w:bCs/>
          <w:color w:val="FF0000"/>
          <w:sz w:val="18"/>
          <w:szCs w:val="18"/>
        </w:rPr>
        <w:t>xx</w:t>
      </w:r>
      <w:proofErr w:type="gramEnd"/>
      <w:r w:rsidRPr="006F5D1E">
        <w:rPr>
          <w:rFonts w:ascii="Century Gothic" w:hAnsi="Century Gothic" w:cs="Century Gothic"/>
          <w:b/>
          <w:bCs/>
          <w:color w:val="FF0000"/>
          <w:sz w:val="18"/>
          <w:szCs w:val="18"/>
        </w:rPr>
        <w:t xml:space="preserve"> </w:t>
      </w:r>
      <w:r w:rsidRPr="00A35A87">
        <w:rPr>
          <w:rFonts w:ascii="Century Gothic" w:hAnsi="Century Gothic" w:cs="Century Gothic"/>
          <w:b/>
          <w:bCs/>
          <w:sz w:val="18"/>
          <w:szCs w:val="18"/>
        </w:rPr>
        <w:t>de</w:t>
      </w:r>
      <w:r w:rsidRPr="006F5D1E">
        <w:rPr>
          <w:rFonts w:ascii="Century Gothic" w:hAnsi="Century Gothic" w:cs="Century Gothic"/>
          <w:b/>
          <w:bCs/>
          <w:color w:val="FF0000"/>
          <w:sz w:val="18"/>
          <w:szCs w:val="18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color w:val="FF0000"/>
          <w:sz w:val="18"/>
          <w:szCs w:val="18"/>
        </w:rPr>
        <w:t>xxxx</w:t>
      </w:r>
      <w:proofErr w:type="spellEnd"/>
      <w:r w:rsidRPr="006F5D1E">
        <w:rPr>
          <w:rFonts w:ascii="Century Gothic" w:hAnsi="Century Gothic" w:cs="Century Gothic"/>
          <w:b/>
          <w:bCs/>
          <w:color w:val="FF0000"/>
          <w:sz w:val="18"/>
          <w:szCs w:val="18"/>
        </w:rPr>
        <w:t xml:space="preserve"> </w:t>
      </w:r>
      <w:r w:rsidRPr="00A35A87">
        <w:rPr>
          <w:rFonts w:ascii="Century Gothic" w:hAnsi="Century Gothic" w:cs="Century Gothic"/>
          <w:b/>
          <w:bCs/>
          <w:sz w:val="18"/>
          <w:szCs w:val="18"/>
        </w:rPr>
        <w:t>de</w:t>
      </w:r>
      <w:r w:rsidRPr="006F5D1E">
        <w:rPr>
          <w:rFonts w:ascii="Century Gothic" w:hAnsi="Century Gothic" w:cs="Century Gothic"/>
          <w:b/>
          <w:bCs/>
          <w:color w:val="FF0000"/>
          <w:sz w:val="18"/>
          <w:szCs w:val="18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color w:val="FF0000"/>
          <w:sz w:val="18"/>
          <w:szCs w:val="18"/>
        </w:rPr>
        <w:t>xxxx</w:t>
      </w:r>
      <w:proofErr w:type="spellEnd"/>
    </w:p>
    <w:p w:rsidR="00853F6D" w:rsidRPr="002C3293" w:rsidRDefault="00853F6D" w:rsidP="006257C1">
      <w:pPr>
        <w:jc w:val="center"/>
        <w:rPr>
          <w:rFonts w:ascii="Century Gothic" w:hAnsi="Century Gothic" w:cs="Century Gothic"/>
          <w:b/>
          <w:bCs/>
          <w:sz w:val="18"/>
          <w:szCs w:val="18"/>
        </w:rPr>
      </w:pPr>
    </w:p>
    <w:p w:rsidR="00853F6D" w:rsidRPr="002C3293" w:rsidRDefault="00853F6D" w:rsidP="006257C1">
      <w:pPr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 w:rsidRPr="002C3293">
        <w:rPr>
          <w:rFonts w:ascii="Century Gothic" w:hAnsi="Century Gothic" w:cs="Century Gothic"/>
          <w:b/>
          <w:bCs/>
          <w:sz w:val="18"/>
          <w:szCs w:val="18"/>
        </w:rPr>
        <w:t>La Tesorera Municipal de Pasto</w:t>
      </w:r>
    </w:p>
    <w:p w:rsidR="00853F6D" w:rsidRPr="002C3293" w:rsidRDefault="00853F6D" w:rsidP="006257C1">
      <w:pPr>
        <w:rPr>
          <w:rFonts w:ascii="Century Gothic" w:hAnsi="Century Gothic" w:cs="Century Gothic"/>
          <w:sz w:val="18"/>
          <w:szCs w:val="18"/>
        </w:rPr>
      </w:pPr>
    </w:p>
    <w:p w:rsidR="00853F6D" w:rsidRPr="002C3293" w:rsidRDefault="00853F6D" w:rsidP="006257C1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2C3293">
        <w:rPr>
          <w:rFonts w:ascii="Century Gothic" w:hAnsi="Century Gothic" w:cs="Century Gothic"/>
          <w:sz w:val="18"/>
          <w:szCs w:val="18"/>
        </w:rPr>
        <w:t>En uso de las facultades conferidas por el artículo 5º. De la ley 1066 de 2006 y su Decreto Reglamentario 4473 de 2006, y</w:t>
      </w:r>
    </w:p>
    <w:p w:rsidR="00853F6D" w:rsidRPr="002C3293" w:rsidRDefault="00853F6D" w:rsidP="006257C1">
      <w:pPr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 w:rsidRPr="002C3293">
        <w:rPr>
          <w:rFonts w:ascii="Century Gothic" w:hAnsi="Century Gothic" w:cs="Century Gothic"/>
          <w:b/>
          <w:bCs/>
          <w:sz w:val="18"/>
          <w:szCs w:val="18"/>
        </w:rPr>
        <w:t>CONSIDERANDO</w:t>
      </w:r>
    </w:p>
    <w:p w:rsidR="00853F6D" w:rsidRPr="002C3293" w:rsidRDefault="00853F6D" w:rsidP="006257C1">
      <w:pPr>
        <w:jc w:val="both"/>
        <w:rPr>
          <w:rFonts w:ascii="Century Gothic" w:hAnsi="Century Gothic" w:cs="Century Gothic"/>
          <w:sz w:val="18"/>
          <w:szCs w:val="18"/>
        </w:rPr>
      </w:pPr>
    </w:p>
    <w:p w:rsidR="00853F6D" w:rsidRPr="002C3293" w:rsidRDefault="00853F6D" w:rsidP="006257C1">
      <w:pPr>
        <w:jc w:val="both"/>
        <w:rPr>
          <w:rFonts w:ascii="Century Gothic" w:hAnsi="Century Gothic" w:cs="Century Gothic"/>
          <w:sz w:val="18"/>
          <w:szCs w:val="18"/>
        </w:rPr>
      </w:pPr>
      <w:r w:rsidRPr="002C3293">
        <w:rPr>
          <w:rFonts w:ascii="Century Gothic" w:hAnsi="Century Gothic" w:cs="Century Gothic"/>
          <w:sz w:val="18"/>
          <w:szCs w:val="18"/>
        </w:rPr>
        <w:t xml:space="preserve">Que esta oficina con base en la competencia que para el efecto le otorgó el Estatuto Tributario Nacional y Municipal y demás normas concordantes, efectuó debidamente la diligencia de embargo y secuestro del bien inmueble identificado con código No. </w:t>
      </w:r>
      <w:r>
        <w:rPr>
          <w:rFonts w:ascii="Century Gothic" w:hAnsi="Century Gothic" w:cs="Century Gothic"/>
          <w:color w:val="FF0000"/>
          <w:sz w:val="18"/>
          <w:szCs w:val="18"/>
        </w:rPr>
        <w:t>XXXXXXXXXXXXXXXXXX</w:t>
      </w:r>
      <w:r w:rsidRPr="002C3293">
        <w:rPr>
          <w:rFonts w:ascii="Century Gothic" w:hAnsi="Century Gothic" w:cs="Century Gothic"/>
          <w:sz w:val="18"/>
          <w:szCs w:val="18"/>
        </w:rPr>
        <w:t xml:space="preserve">,  dentro del proceso de Cobro Coactivo No. </w:t>
      </w:r>
      <w:r>
        <w:rPr>
          <w:rFonts w:ascii="Century Gothic" w:hAnsi="Century Gothic" w:cs="Century Gothic"/>
          <w:color w:val="FF0000"/>
          <w:sz w:val="18"/>
          <w:szCs w:val="18"/>
        </w:rPr>
        <w:t>XXXXXXXXXXXXXX</w:t>
      </w:r>
      <w:r w:rsidRPr="002C3293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:rsidR="00853F6D" w:rsidRPr="002C3293" w:rsidRDefault="00853F6D" w:rsidP="006257C1">
      <w:pPr>
        <w:jc w:val="both"/>
        <w:rPr>
          <w:rFonts w:ascii="Century Gothic" w:hAnsi="Century Gothic" w:cs="Century Gothic"/>
          <w:sz w:val="18"/>
          <w:szCs w:val="18"/>
        </w:rPr>
      </w:pPr>
    </w:p>
    <w:p w:rsidR="00853F6D" w:rsidRPr="002C3293" w:rsidRDefault="00853F6D" w:rsidP="006257C1">
      <w:pPr>
        <w:jc w:val="both"/>
        <w:rPr>
          <w:rFonts w:ascii="Century Gothic" w:hAnsi="Century Gothic" w:cs="Century Gothic"/>
          <w:sz w:val="18"/>
          <w:szCs w:val="18"/>
        </w:rPr>
      </w:pPr>
      <w:r w:rsidRPr="002C3293">
        <w:rPr>
          <w:rFonts w:ascii="Century Gothic" w:hAnsi="Century Gothic" w:cs="Century Gothic"/>
          <w:sz w:val="18"/>
          <w:szCs w:val="18"/>
        </w:rPr>
        <w:t xml:space="preserve">Que este Despacho profirió orden de ejecución en </w:t>
      </w:r>
      <w:r w:rsidRPr="00B0351D">
        <w:rPr>
          <w:rFonts w:ascii="Century Gothic" w:hAnsi="Century Gothic" w:cs="Century Gothic"/>
          <w:sz w:val="18"/>
          <w:szCs w:val="18"/>
        </w:rPr>
        <w:t xml:space="preserve">contra de </w:t>
      </w:r>
      <w:r w:rsidRPr="00B0351D">
        <w:rPr>
          <w:rFonts w:ascii="Century Gothic" w:hAnsi="Century Gothic" w:cs="Century Gothic"/>
          <w:noProof/>
          <w:color w:val="FF0000"/>
          <w:sz w:val="18"/>
          <w:szCs w:val="18"/>
        </w:rPr>
        <w:t>XXXXXXXXXXXXXXXX</w:t>
      </w:r>
      <w:r w:rsidRPr="00B0351D">
        <w:rPr>
          <w:rFonts w:ascii="Century Gothic" w:hAnsi="Century Gothic" w:cs="Century Gothic"/>
          <w:sz w:val="18"/>
          <w:szCs w:val="18"/>
        </w:rPr>
        <w:t>, identificado</w:t>
      </w:r>
      <w:r w:rsidRPr="002C3293">
        <w:rPr>
          <w:rFonts w:ascii="Century Gothic" w:hAnsi="Century Gothic" w:cs="Century Gothic"/>
          <w:sz w:val="18"/>
          <w:szCs w:val="18"/>
        </w:rPr>
        <w:t xml:space="preserve">(a) con </w:t>
      </w:r>
      <w:r>
        <w:rPr>
          <w:rFonts w:ascii="Century Gothic" w:hAnsi="Century Gothic" w:cs="Century Gothic"/>
          <w:sz w:val="18"/>
          <w:szCs w:val="18"/>
        </w:rPr>
        <w:t>C.C</w:t>
      </w:r>
      <w:proofErr w:type="gramStart"/>
      <w:r>
        <w:rPr>
          <w:rFonts w:ascii="Century Gothic" w:hAnsi="Century Gothic" w:cs="Century Gothic"/>
          <w:sz w:val="18"/>
          <w:szCs w:val="18"/>
        </w:rPr>
        <w:t>./</w:t>
      </w:r>
      <w:proofErr w:type="spellStart"/>
      <w:proofErr w:type="gramEnd"/>
      <w:r w:rsidRPr="002C3293">
        <w:rPr>
          <w:rFonts w:ascii="Century Gothic" w:hAnsi="Century Gothic" w:cs="Century Gothic"/>
          <w:sz w:val="18"/>
          <w:szCs w:val="18"/>
        </w:rPr>
        <w:t>Nit</w:t>
      </w:r>
      <w:proofErr w:type="spellEnd"/>
      <w:r w:rsidRPr="002C3293">
        <w:rPr>
          <w:rFonts w:ascii="Century Gothic" w:hAnsi="Century Gothic" w:cs="Century Gothic"/>
          <w:sz w:val="18"/>
          <w:szCs w:val="18"/>
        </w:rPr>
        <w:t xml:space="preserve"> No. </w:t>
      </w:r>
      <w:r w:rsidRPr="00E175CB">
        <w:rPr>
          <w:rFonts w:ascii="Century Gothic" w:hAnsi="Century Gothic" w:cs="Century Gothic"/>
          <w:color w:val="FF0000"/>
          <w:sz w:val="18"/>
          <w:szCs w:val="18"/>
        </w:rPr>
        <w:t>XXXXXXXXXXXXXX</w:t>
      </w:r>
      <w:r w:rsidRPr="002C3293">
        <w:rPr>
          <w:rFonts w:ascii="Century Gothic" w:hAnsi="Century Gothic" w:cs="Century Gothic"/>
          <w:sz w:val="18"/>
          <w:szCs w:val="18"/>
        </w:rPr>
        <w:t xml:space="preserve"> en calidad de propietario del predio en mención</w:t>
      </w:r>
      <w:r w:rsidRPr="002C3293">
        <w:rPr>
          <w:rFonts w:ascii="Century Gothic" w:hAnsi="Century Gothic" w:cs="Century Gothic"/>
          <w:b/>
          <w:bCs/>
          <w:sz w:val="18"/>
          <w:szCs w:val="18"/>
        </w:rPr>
        <w:t xml:space="preserve">, </w:t>
      </w:r>
      <w:r w:rsidRPr="002C3293">
        <w:rPr>
          <w:rFonts w:ascii="Century Gothic" w:hAnsi="Century Gothic" w:cs="Century Gothic"/>
          <w:sz w:val="18"/>
          <w:szCs w:val="18"/>
        </w:rPr>
        <w:t xml:space="preserve">mediante Resolución No </w:t>
      </w:r>
      <w:r w:rsidRPr="00B0351D">
        <w:rPr>
          <w:rFonts w:ascii="Century Gothic" w:hAnsi="Century Gothic" w:cs="Century Gothic"/>
          <w:noProof/>
          <w:color w:val="FF0000"/>
          <w:sz w:val="18"/>
          <w:szCs w:val="18"/>
        </w:rPr>
        <w:t>XXXX</w:t>
      </w:r>
      <w:r w:rsidRPr="00B0351D">
        <w:rPr>
          <w:rFonts w:ascii="Century Gothic" w:hAnsi="Century Gothic" w:cs="Century Gothic"/>
          <w:sz w:val="18"/>
          <w:szCs w:val="18"/>
        </w:rPr>
        <w:t xml:space="preserve"> de fecha XX</w:t>
      </w:r>
      <w:r w:rsidRPr="00B0351D">
        <w:rPr>
          <w:rFonts w:ascii="Century Gothic" w:hAnsi="Century Gothic" w:cs="Century Gothic"/>
          <w:noProof/>
          <w:sz w:val="18"/>
          <w:szCs w:val="18"/>
        </w:rPr>
        <w:t xml:space="preserve"> de </w:t>
      </w:r>
      <w:r w:rsidRPr="00B0351D">
        <w:rPr>
          <w:rFonts w:ascii="Century Gothic" w:hAnsi="Century Gothic" w:cs="Century Gothic"/>
          <w:noProof/>
          <w:color w:val="FF0000"/>
          <w:sz w:val="18"/>
          <w:szCs w:val="18"/>
        </w:rPr>
        <w:t>XXXXXXXXXXXXX</w:t>
      </w:r>
      <w:r w:rsidRPr="00B0351D">
        <w:rPr>
          <w:rFonts w:ascii="Century Gothic" w:hAnsi="Century Gothic" w:cs="Century Gothic"/>
          <w:noProof/>
          <w:sz w:val="18"/>
          <w:szCs w:val="18"/>
        </w:rPr>
        <w:t xml:space="preserve"> de </w:t>
      </w:r>
      <w:r w:rsidRPr="00B0351D">
        <w:rPr>
          <w:rFonts w:ascii="Century Gothic" w:hAnsi="Century Gothic" w:cs="Century Gothic"/>
          <w:noProof/>
          <w:color w:val="FF0000"/>
          <w:sz w:val="18"/>
          <w:szCs w:val="18"/>
        </w:rPr>
        <w:t>20XX</w:t>
      </w:r>
      <w:r w:rsidRPr="002C3293">
        <w:rPr>
          <w:rFonts w:ascii="Century Gothic" w:hAnsi="Century Gothic" w:cs="Century Gothic"/>
          <w:sz w:val="18"/>
          <w:szCs w:val="18"/>
        </w:rPr>
        <w:t xml:space="preserve"> como se observa dentro del plenario.</w:t>
      </w:r>
    </w:p>
    <w:p w:rsidR="00853F6D" w:rsidRPr="002C3293" w:rsidRDefault="00853F6D" w:rsidP="006257C1">
      <w:pPr>
        <w:jc w:val="both"/>
        <w:rPr>
          <w:rFonts w:ascii="Century Gothic" w:hAnsi="Century Gothic" w:cs="Century Gothic"/>
          <w:sz w:val="18"/>
          <w:szCs w:val="18"/>
        </w:rPr>
      </w:pPr>
    </w:p>
    <w:p w:rsidR="00853F6D" w:rsidRPr="002C3293" w:rsidRDefault="00853F6D" w:rsidP="006257C1">
      <w:pPr>
        <w:jc w:val="both"/>
        <w:rPr>
          <w:rFonts w:ascii="Century Gothic" w:hAnsi="Century Gothic" w:cs="Century Gothic"/>
          <w:sz w:val="18"/>
          <w:szCs w:val="18"/>
        </w:rPr>
      </w:pPr>
      <w:r w:rsidRPr="002C3293">
        <w:rPr>
          <w:rFonts w:ascii="Century Gothic" w:hAnsi="Century Gothic" w:cs="Century Gothic"/>
          <w:sz w:val="18"/>
          <w:szCs w:val="18"/>
        </w:rPr>
        <w:t xml:space="preserve">Que posteriormente mediante auto de fecha </w:t>
      </w:r>
      <w:r w:rsidRPr="00B0351D">
        <w:rPr>
          <w:rFonts w:ascii="Century Gothic" w:hAnsi="Century Gothic" w:cs="Century Gothic"/>
          <w:noProof/>
          <w:color w:val="FF0000"/>
          <w:sz w:val="18"/>
          <w:szCs w:val="18"/>
        </w:rPr>
        <w:t xml:space="preserve">XX </w:t>
      </w:r>
      <w:r w:rsidRPr="00B0351D">
        <w:rPr>
          <w:rFonts w:ascii="Century Gothic" w:hAnsi="Century Gothic" w:cs="Century Gothic"/>
          <w:noProof/>
          <w:sz w:val="18"/>
          <w:szCs w:val="18"/>
        </w:rPr>
        <w:t xml:space="preserve">de </w:t>
      </w:r>
      <w:r w:rsidRPr="00B0351D">
        <w:rPr>
          <w:rFonts w:ascii="Century Gothic" w:hAnsi="Century Gothic" w:cs="Century Gothic"/>
          <w:noProof/>
          <w:color w:val="FF0000"/>
          <w:sz w:val="18"/>
          <w:szCs w:val="18"/>
        </w:rPr>
        <w:t xml:space="preserve">xxxxxxxxxxx </w:t>
      </w:r>
      <w:r w:rsidRPr="00B0351D">
        <w:rPr>
          <w:rFonts w:ascii="Century Gothic" w:hAnsi="Century Gothic" w:cs="Century Gothic"/>
          <w:noProof/>
          <w:sz w:val="18"/>
          <w:szCs w:val="18"/>
        </w:rPr>
        <w:t xml:space="preserve">de </w:t>
      </w:r>
      <w:r w:rsidRPr="00B0351D">
        <w:rPr>
          <w:rFonts w:ascii="Century Gothic" w:hAnsi="Century Gothic" w:cs="Century Gothic"/>
          <w:noProof/>
          <w:color w:val="FF0000"/>
          <w:sz w:val="18"/>
          <w:szCs w:val="18"/>
        </w:rPr>
        <w:t>xxxx</w:t>
      </w:r>
      <w:r w:rsidRPr="00B0351D">
        <w:rPr>
          <w:rFonts w:ascii="Century Gothic" w:hAnsi="Century Gothic" w:cs="Century Gothic"/>
          <w:sz w:val="18"/>
          <w:szCs w:val="18"/>
        </w:rPr>
        <w:t xml:space="preserve">, con base en la información suministrada por el Instituto Geográfico Agustín Codazzi se realizó el avalúo comercial del bien embargado y secuestrado dentro del presente proceso, en la suma de  </w:t>
      </w:r>
      <w:r w:rsidRPr="00B0351D">
        <w:rPr>
          <w:rFonts w:ascii="Century Gothic" w:hAnsi="Century Gothic" w:cs="Century Gothic"/>
          <w:color w:val="FF0000"/>
          <w:sz w:val="18"/>
          <w:szCs w:val="18"/>
        </w:rPr>
        <w:t>XXXXXXXXXXXXXXXXXXXXXXXX</w:t>
      </w:r>
      <w:r w:rsidRPr="00B0351D">
        <w:rPr>
          <w:rFonts w:ascii="Century Gothic" w:hAnsi="Century Gothic" w:cs="Century Gothic"/>
          <w:sz w:val="18"/>
          <w:szCs w:val="18"/>
        </w:rPr>
        <w:t xml:space="preserve"> M/CTE. ($ </w:t>
      </w:r>
      <w:r w:rsidRPr="00B0351D">
        <w:rPr>
          <w:rFonts w:ascii="Century Gothic" w:hAnsi="Century Gothic" w:cs="Century Gothic"/>
          <w:noProof/>
          <w:color w:val="FF0000"/>
          <w:sz w:val="18"/>
          <w:szCs w:val="18"/>
        </w:rPr>
        <w:t>XXXXXXXXXXXX</w:t>
      </w:r>
      <w:r w:rsidRPr="002C3293">
        <w:rPr>
          <w:rFonts w:ascii="Century Gothic" w:hAnsi="Century Gothic" w:cs="Century Gothic"/>
          <w:sz w:val="18"/>
          <w:szCs w:val="18"/>
        </w:rPr>
        <w:t>),  tal y como obra dentro del expediente del proceso.</w:t>
      </w:r>
    </w:p>
    <w:p w:rsidR="00853F6D" w:rsidRPr="002C3293" w:rsidRDefault="00853F6D" w:rsidP="006257C1">
      <w:pPr>
        <w:jc w:val="both"/>
        <w:rPr>
          <w:rFonts w:ascii="Century Gothic" w:hAnsi="Century Gothic" w:cs="Century Gothic"/>
          <w:sz w:val="18"/>
          <w:szCs w:val="18"/>
        </w:rPr>
      </w:pPr>
    </w:p>
    <w:p w:rsidR="00853F6D" w:rsidRPr="002C3293" w:rsidRDefault="00853F6D" w:rsidP="006257C1">
      <w:pPr>
        <w:jc w:val="both"/>
        <w:rPr>
          <w:rFonts w:ascii="Century Gothic" w:hAnsi="Century Gothic" w:cs="Century Gothic"/>
          <w:sz w:val="18"/>
          <w:szCs w:val="18"/>
        </w:rPr>
      </w:pPr>
      <w:r w:rsidRPr="00E220E2">
        <w:rPr>
          <w:rFonts w:ascii="Century Gothic" w:hAnsi="Century Gothic" w:cs="Century Gothic"/>
          <w:sz w:val="18"/>
          <w:szCs w:val="18"/>
        </w:rPr>
        <w:t xml:space="preserve">Que seguidamente el día </w:t>
      </w:r>
      <w:r w:rsidRPr="00E220E2">
        <w:rPr>
          <w:rFonts w:ascii="Century Gothic" w:hAnsi="Century Gothic" w:cs="Century Gothic"/>
          <w:color w:val="FF0000"/>
          <w:sz w:val="18"/>
          <w:szCs w:val="18"/>
        </w:rPr>
        <w:t>XX</w:t>
      </w:r>
      <w:r w:rsidRPr="00E220E2">
        <w:rPr>
          <w:rFonts w:ascii="Century Gothic" w:hAnsi="Century Gothic" w:cs="Century Gothic"/>
          <w:sz w:val="18"/>
          <w:szCs w:val="18"/>
        </w:rPr>
        <w:t xml:space="preserve"> de </w:t>
      </w:r>
      <w:r w:rsidRPr="00E220E2">
        <w:rPr>
          <w:rFonts w:ascii="Century Gothic" w:hAnsi="Century Gothic" w:cs="Century Gothic"/>
          <w:color w:val="FF0000"/>
          <w:sz w:val="18"/>
          <w:szCs w:val="18"/>
        </w:rPr>
        <w:t>XXXXXXXXXXXXXXX</w:t>
      </w:r>
      <w:r w:rsidRPr="00E220E2">
        <w:rPr>
          <w:rFonts w:ascii="Century Gothic" w:hAnsi="Century Gothic" w:cs="Century Gothic"/>
          <w:sz w:val="18"/>
          <w:szCs w:val="18"/>
        </w:rPr>
        <w:t xml:space="preserve"> de </w:t>
      </w:r>
      <w:r w:rsidRPr="00E220E2">
        <w:rPr>
          <w:rFonts w:ascii="Century Gothic" w:hAnsi="Century Gothic" w:cs="Century Gothic"/>
          <w:color w:val="FF0000"/>
          <w:sz w:val="18"/>
          <w:szCs w:val="18"/>
        </w:rPr>
        <w:t xml:space="preserve">XXXX </w:t>
      </w:r>
      <w:r w:rsidRPr="00E220E2">
        <w:rPr>
          <w:rFonts w:ascii="Century Gothic" w:hAnsi="Century Gothic" w:cs="Century Gothic"/>
          <w:sz w:val="18"/>
          <w:szCs w:val="18"/>
        </w:rPr>
        <w:t>se objetó el avaluó y se pre</w:t>
      </w:r>
      <w:r>
        <w:rPr>
          <w:rFonts w:ascii="Century Gothic" w:hAnsi="Century Gothic" w:cs="Century Gothic"/>
          <w:sz w:val="18"/>
          <w:szCs w:val="18"/>
        </w:rPr>
        <w:t xml:space="preserve">sentó el realizado por </w:t>
      </w:r>
      <w:r w:rsidRPr="00EA18C2">
        <w:rPr>
          <w:rFonts w:ascii="Century Gothic" w:hAnsi="Century Gothic" w:cs="Century Gothic"/>
          <w:color w:val="FF0000"/>
          <w:sz w:val="18"/>
          <w:szCs w:val="18"/>
        </w:rPr>
        <w:t>XXXXXXXXXXXXXXX</w:t>
      </w:r>
      <w:r w:rsidRPr="00E220E2">
        <w:rPr>
          <w:rFonts w:ascii="Century Gothic" w:hAnsi="Century Gothic" w:cs="Century Gothic"/>
          <w:sz w:val="18"/>
          <w:szCs w:val="18"/>
        </w:rPr>
        <w:t xml:space="preserve">  </w:t>
      </w:r>
      <w:r w:rsidRPr="00E220E2">
        <w:rPr>
          <w:rFonts w:ascii="Century Gothic" w:hAnsi="Century Gothic" w:cs="Century Gothic"/>
          <w:color w:val="FF0000"/>
          <w:sz w:val="18"/>
          <w:szCs w:val="18"/>
        </w:rPr>
        <w:t>quien es afiliado a la Lonja de propiedad raíz de Nariño y Putumayo</w:t>
      </w:r>
      <w:r w:rsidRPr="00E220E2">
        <w:rPr>
          <w:rFonts w:ascii="Century Gothic" w:hAnsi="Century Gothic" w:cs="Century Gothic"/>
          <w:sz w:val="18"/>
          <w:szCs w:val="18"/>
        </w:rPr>
        <w:t xml:space="preserve">, por la suma de </w:t>
      </w:r>
      <w:r w:rsidRPr="00E220E2">
        <w:rPr>
          <w:rFonts w:ascii="Century Gothic" w:hAnsi="Century Gothic" w:cs="Century Gothic"/>
          <w:b/>
          <w:bCs/>
          <w:color w:val="FF0000"/>
          <w:sz w:val="18"/>
          <w:szCs w:val="18"/>
        </w:rPr>
        <w:t>XXXXXXXXXXXXXXXXXXXXXX</w:t>
      </w:r>
      <w:r w:rsidRPr="00E220E2">
        <w:rPr>
          <w:rFonts w:ascii="Century Gothic" w:hAnsi="Century Gothic" w:cs="Century Gothic"/>
          <w:b/>
          <w:bCs/>
          <w:sz w:val="18"/>
          <w:szCs w:val="18"/>
        </w:rPr>
        <w:t xml:space="preserve"> PESOS ($ </w:t>
      </w:r>
      <w:r w:rsidRPr="00E220E2">
        <w:rPr>
          <w:rFonts w:ascii="Century Gothic" w:hAnsi="Century Gothic" w:cs="Century Gothic"/>
          <w:b/>
          <w:bCs/>
          <w:color w:val="FF0000"/>
          <w:sz w:val="18"/>
          <w:szCs w:val="18"/>
        </w:rPr>
        <w:t>XXXXXXXXXXXXXX),</w:t>
      </w:r>
      <w:r w:rsidRPr="00E220E2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Pr="00E220E2">
        <w:rPr>
          <w:rFonts w:ascii="Century Gothic" w:hAnsi="Century Gothic" w:cs="Century Gothic"/>
          <w:sz w:val="18"/>
          <w:szCs w:val="18"/>
        </w:rPr>
        <w:t>como se puede verificar en el proceso</w:t>
      </w:r>
      <w:r w:rsidRPr="00E220E2">
        <w:rPr>
          <w:rFonts w:ascii="Century Gothic" w:hAnsi="Century Gothic" w:cs="Century Gothic"/>
          <w:b/>
          <w:bCs/>
          <w:sz w:val="18"/>
          <w:szCs w:val="18"/>
        </w:rPr>
        <w:t>,</w:t>
      </w:r>
      <w:r w:rsidRPr="00E220E2">
        <w:rPr>
          <w:rFonts w:ascii="Century Gothic" w:hAnsi="Century Gothic" w:cs="Century Gothic"/>
          <w:sz w:val="18"/>
          <w:szCs w:val="18"/>
        </w:rPr>
        <w:t xml:space="preserve"> el cual NO fue aprobado, quedando en firme el fijado por este Despacho. </w:t>
      </w:r>
      <w:r w:rsidRPr="00E220E2">
        <w:rPr>
          <w:rFonts w:ascii="Century Gothic" w:hAnsi="Century Gothic" w:cs="Century Gothic"/>
          <w:b/>
          <w:bCs/>
          <w:color w:val="FF0000"/>
          <w:sz w:val="18"/>
          <w:szCs w:val="18"/>
        </w:rPr>
        <w:t>(CUANDO APLIQUE).</w:t>
      </w:r>
    </w:p>
    <w:p w:rsidR="00853F6D" w:rsidRPr="002C3293" w:rsidRDefault="00853F6D" w:rsidP="006257C1">
      <w:pPr>
        <w:jc w:val="both"/>
        <w:rPr>
          <w:rFonts w:ascii="Century Gothic" w:hAnsi="Century Gothic" w:cs="Century Gothic"/>
          <w:sz w:val="18"/>
          <w:szCs w:val="18"/>
        </w:rPr>
      </w:pPr>
    </w:p>
    <w:p w:rsidR="00853F6D" w:rsidRPr="002C3293" w:rsidRDefault="00853F6D" w:rsidP="006257C1">
      <w:pPr>
        <w:jc w:val="both"/>
        <w:rPr>
          <w:rFonts w:ascii="Century Gothic" w:hAnsi="Century Gothic" w:cs="Century Gothic"/>
          <w:sz w:val="18"/>
          <w:szCs w:val="18"/>
        </w:rPr>
      </w:pPr>
      <w:r w:rsidRPr="002C3293">
        <w:rPr>
          <w:rFonts w:ascii="Century Gothic" w:hAnsi="Century Gothic" w:cs="Century Gothic"/>
          <w:sz w:val="18"/>
          <w:szCs w:val="18"/>
        </w:rPr>
        <w:t xml:space="preserve">Que en razón de lo anterior, se encuentran satisfechos los requisitos señalados por los artículos 840 del Estatuto Tributario y 448 y ss. </w:t>
      </w:r>
      <w:proofErr w:type="gramStart"/>
      <w:r w:rsidRPr="002C3293">
        <w:rPr>
          <w:rFonts w:ascii="Century Gothic" w:hAnsi="Century Gothic" w:cs="Century Gothic"/>
          <w:sz w:val="18"/>
          <w:szCs w:val="18"/>
        </w:rPr>
        <w:t>del</w:t>
      </w:r>
      <w:proofErr w:type="gramEnd"/>
      <w:r w:rsidRPr="002C3293">
        <w:rPr>
          <w:rFonts w:ascii="Century Gothic" w:hAnsi="Century Gothic" w:cs="Century Gothic"/>
          <w:sz w:val="18"/>
          <w:szCs w:val="18"/>
        </w:rPr>
        <w:t xml:space="preserve"> Código General del Proceso, para fijar fecha y hora para adelantar diligencia de remate.</w:t>
      </w:r>
    </w:p>
    <w:p w:rsidR="00853F6D" w:rsidRPr="002C3293" w:rsidRDefault="00853F6D" w:rsidP="006257C1">
      <w:pPr>
        <w:jc w:val="both"/>
        <w:rPr>
          <w:rFonts w:ascii="Century Gothic" w:hAnsi="Century Gothic" w:cs="Century Gothic"/>
          <w:sz w:val="18"/>
          <w:szCs w:val="18"/>
        </w:rPr>
      </w:pPr>
    </w:p>
    <w:p w:rsidR="00853F6D" w:rsidRPr="002C3293" w:rsidRDefault="00853F6D" w:rsidP="006257C1">
      <w:pPr>
        <w:jc w:val="both"/>
        <w:rPr>
          <w:rFonts w:ascii="Century Gothic" w:hAnsi="Century Gothic" w:cs="Century Gothic"/>
          <w:sz w:val="18"/>
          <w:szCs w:val="18"/>
        </w:rPr>
      </w:pPr>
      <w:r w:rsidRPr="002C3293">
        <w:rPr>
          <w:rFonts w:ascii="Century Gothic" w:hAnsi="Century Gothic" w:cs="Century Gothic"/>
          <w:sz w:val="18"/>
          <w:szCs w:val="18"/>
        </w:rPr>
        <w:t>Que en mérito de lo expuesto.</w:t>
      </w:r>
    </w:p>
    <w:p w:rsidR="00853F6D" w:rsidRPr="002C3293" w:rsidRDefault="00853F6D" w:rsidP="006257C1">
      <w:pPr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 w:rsidRPr="002C3293">
        <w:rPr>
          <w:rFonts w:ascii="Century Gothic" w:hAnsi="Century Gothic" w:cs="Century Gothic"/>
          <w:b/>
          <w:bCs/>
          <w:sz w:val="18"/>
          <w:szCs w:val="18"/>
        </w:rPr>
        <w:t>DISPONE:</w:t>
      </w:r>
    </w:p>
    <w:p w:rsidR="00853F6D" w:rsidRDefault="00853F6D" w:rsidP="006257C1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:rsidR="00853F6D" w:rsidRPr="002C3293" w:rsidRDefault="00853F6D" w:rsidP="006257C1">
      <w:pPr>
        <w:jc w:val="both"/>
        <w:rPr>
          <w:rFonts w:ascii="Century Gothic" w:hAnsi="Century Gothic" w:cs="Century Gothic"/>
          <w:sz w:val="18"/>
          <w:szCs w:val="18"/>
        </w:rPr>
      </w:pPr>
      <w:r w:rsidRPr="002C3293">
        <w:rPr>
          <w:rFonts w:ascii="Century Gothic" w:hAnsi="Century Gothic" w:cs="Century Gothic"/>
          <w:b/>
          <w:bCs/>
          <w:sz w:val="18"/>
          <w:szCs w:val="18"/>
        </w:rPr>
        <w:t>PRIMERO: SEÑALAR</w:t>
      </w:r>
      <w:r w:rsidRPr="002C3293">
        <w:rPr>
          <w:rFonts w:ascii="Century Gothic" w:hAnsi="Century Gothic" w:cs="Century Gothic"/>
          <w:sz w:val="18"/>
          <w:szCs w:val="18"/>
        </w:rPr>
        <w:t xml:space="preserve"> el día  </w:t>
      </w:r>
      <w:r>
        <w:rPr>
          <w:rFonts w:ascii="Century Gothic" w:hAnsi="Century Gothic" w:cs="Century Gothic"/>
          <w:b/>
          <w:bCs/>
          <w:noProof/>
          <w:color w:val="FF0000"/>
          <w:sz w:val="18"/>
          <w:szCs w:val="18"/>
        </w:rPr>
        <w:t>xxxxxxx</w:t>
      </w:r>
      <w:r w:rsidRPr="002C3293">
        <w:rPr>
          <w:rFonts w:ascii="Century Gothic" w:hAnsi="Century Gothic" w:cs="Century Gothic"/>
          <w:b/>
          <w:bCs/>
          <w:noProof/>
          <w:color w:val="FF0000"/>
          <w:sz w:val="18"/>
          <w:szCs w:val="18"/>
        </w:rPr>
        <w:t xml:space="preserve">  (</w:t>
      </w:r>
      <w:r>
        <w:rPr>
          <w:rFonts w:ascii="Century Gothic" w:hAnsi="Century Gothic" w:cs="Century Gothic"/>
          <w:b/>
          <w:bCs/>
          <w:noProof/>
          <w:color w:val="FF0000"/>
          <w:sz w:val="18"/>
          <w:szCs w:val="18"/>
        </w:rPr>
        <w:t>xx</w:t>
      </w:r>
      <w:r w:rsidRPr="00B0351D">
        <w:rPr>
          <w:rFonts w:ascii="Century Gothic" w:hAnsi="Century Gothic" w:cs="Century Gothic"/>
          <w:noProof/>
          <w:color w:val="FF0000"/>
          <w:sz w:val="18"/>
          <w:szCs w:val="18"/>
        </w:rPr>
        <w:t xml:space="preserve">) </w:t>
      </w:r>
      <w:r w:rsidRPr="00B0351D">
        <w:rPr>
          <w:rFonts w:ascii="Century Gothic" w:hAnsi="Century Gothic" w:cs="Century Gothic"/>
          <w:noProof/>
          <w:sz w:val="18"/>
          <w:szCs w:val="18"/>
        </w:rPr>
        <w:t>de xxxxxxxxxx</w:t>
      </w:r>
      <w:r w:rsidRPr="002C3293">
        <w:rPr>
          <w:rFonts w:ascii="Century Gothic" w:hAnsi="Century Gothic" w:cs="Century Gothic"/>
          <w:b/>
          <w:bCs/>
          <w:noProof/>
          <w:sz w:val="18"/>
          <w:szCs w:val="18"/>
        </w:rPr>
        <w:t xml:space="preserve"> </w:t>
      </w:r>
      <w:r w:rsidRPr="00E175CB">
        <w:rPr>
          <w:rFonts w:ascii="Century Gothic" w:hAnsi="Century Gothic" w:cs="Century Gothic"/>
          <w:noProof/>
          <w:sz w:val="18"/>
          <w:szCs w:val="18"/>
        </w:rPr>
        <w:t>de</w:t>
      </w:r>
      <w:r w:rsidRPr="002C3293">
        <w:rPr>
          <w:rFonts w:ascii="Century Gothic" w:hAnsi="Century Gothic" w:cs="Century Gothic"/>
          <w:b/>
          <w:bCs/>
          <w:noProof/>
          <w:sz w:val="18"/>
          <w:szCs w:val="18"/>
        </w:rPr>
        <w:t xml:space="preserve"> </w:t>
      </w:r>
      <w:r w:rsidRPr="002C3293">
        <w:rPr>
          <w:rFonts w:ascii="Century Gothic" w:hAnsi="Century Gothic" w:cs="Century Gothic"/>
          <w:b/>
          <w:bCs/>
          <w:noProof/>
          <w:color w:val="FF0000"/>
          <w:sz w:val="18"/>
          <w:szCs w:val="18"/>
        </w:rPr>
        <w:t>dos mil  diesi</w:t>
      </w:r>
      <w:r>
        <w:rPr>
          <w:rFonts w:ascii="Century Gothic" w:hAnsi="Century Gothic" w:cs="Century Gothic"/>
          <w:b/>
          <w:bCs/>
          <w:noProof/>
          <w:color w:val="FF0000"/>
          <w:sz w:val="18"/>
          <w:szCs w:val="18"/>
        </w:rPr>
        <w:t>ocho  (xxxx</w:t>
      </w:r>
      <w:r w:rsidRPr="002C3293">
        <w:rPr>
          <w:rFonts w:ascii="Century Gothic" w:hAnsi="Century Gothic" w:cs="Century Gothic"/>
          <w:b/>
          <w:bCs/>
          <w:noProof/>
          <w:color w:val="FF0000"/>
          <w:sz w:val="18"/>
          <w:szCs w:val="18"/>
        </w:rPr>
        <w:t xml:space="preserve">) </w:t>
      </w:r>
      <w:r w:rsidRPr="00E175CB">
        <w:rPr>
          <w:rFonts w:ascii="Century Gothic" w:hAnsi="Century Gothic" w:cs="Century Gothic"/>
          <w:b/>
          <w:bCs/>
          <w:color w:val="FF0000"/>
          <w:sz w:val="18"/>
          <w:szCs w:val="18"/>
        </w:rPr>
        <w:t xml:space="preserve">a las diez  </w:t>
      </w:r>
      <w:r w:rsidRPr="00E175CB">
        <w:rPr>
          <w:rFonts w:ascii="Century Gothic" w:hAnsi="Century Gothic" w:cs="Century Gothic"/>
          <w:b/>
          <w:bCs/>
          <w:noProof/>
          <w:color w:val="FF0000"/>
          <w:sz w:val="18"/>
          <w:szCs w:val="18"/>
        </w:rPr>
        <w:t>de la mañana</w:t>
      </w:r>
      <w:r>
        <w:rPr>
          <w:rFonts w:ascii="Century Gothic" w:hAnsi="Century Gothic" w:cs="Century Gothic"/>
          <w:b/>
          <w:bCs/>
          <w:noProof/>
          <w:color w:val="FF0000"/>
          <w:sz w:val="18"/>
          <w:szCs w:val="18"/>
        </w:rPr>
        <w:t xml:space="preserve"> </w:t>
      </w:r>
      <w:r w:rsidRPr="00E175CB">
        <w:rPr>
          <w:rFonts w:ascii="Century Gothic" w:hAnsi="Century Gothic" w:cs="Century Gothic"/>
          <w:noProof/>
          <w:sz w:val="18"/>
          <w:szCs w:val="18"/>
        </w:rPr>
        <w:t>(</w:t>
      </w:r>
      <w:r>
        <w:rPr>
          <w:rFonts w:ascii="Century Gothic" w:hAnsi="Century Gothic" w:cs="Century Gothic"/>
          <w:b/>
          <w:bCs/>
          <w:noProof/>
          <w:color w:val="FF0000"/>
          <w:sz w:val="18"/>
          <w:szCs w:val="18"/>
        </w:rPr>
        <w:t xml:space="preserve">10:00 </w:t>
      </w:r>
      <w:r w:rsidRPr="002C3293">
        <w:rPr>
          <w:rFonts w:ascii="Century Gothic" w:hAnsi="Century Gothic" w:cs="Century Gothic"/>
          <w:b/>
          <w:bCs/>
          <w:noProof/>
          <w:color w:val="FF0000"/>
          <w:sz w:val="18"/>
          <w:szCs w:val="18"/>
        </w:rPr>
        <w:t>a.m.</w:t>
      </w:r>
      <w:r w:rsidRPr="002C3293">
        <w:rPr>
          <w:rFonts w:ascii="Century Gothic" w:hAnsi="Century Gothic" w:cs="Century Gothic"/>
          <w:noProof/>
          <w:sz w:val="18"/>
          <w:szCs w:val="18"/>
        </w:rPr>
        <w:t>)</w:t>
      </w:r>
      <w:r w:rsidRPr="002C3293">
        <w:rPr>
          <w:rFonts w:ascii="Century Gothic" w:hAnsi="Century Gothic" w:cs="Century Gothic"/>
          <w:sz w:val="18"/>
          <w:szCs w:val="18"/>
        </w:rPr>
        <w:t xml:space="preserve"> para que se lleve a cabo la diligencia de remate del bien inmueble identificado con código predial No. </w:t>
      </w:r>
      <w:r>
        <w:rPr>
          <w:rFonts w:ascii="Century Gothic" w:hAnsi="Century Gothic" w:cs="Century Gothic"/>
          <w:b/>
          <w:bCs/>
          <w:noProof/>
          <w:color w:val="FF0000"/>
          <w:sz w:val="18"/>
          <w:szCs w:val="18"/>
        </w:rPr>
        <w:t>xxxxxxxxxxxxxxxxx</w:t>
      </w:r>
      <w:r w:rsidRPr="002C3293">
        <w:rPr>
          <w:rFonts w:ascii="Century Gothic" w:hAnsi="Century Gothic" w:cs="Century Gothic"/>
          <w:b/>
          <w:bCs/>
          <w:noProof/>
          <w:color w:val="FF0000"/>
          <w:sz w:val="18"/>
          <w:szCs w:val="18"/>
        </w:rPr>
        <w:t xml:space="preserve"> </w:t>
      </w:r>
      <w:r w:rsidRPr="002C3293">
        <w:rPr>
          <w:rFonts w:ascii="Century Gothic" w:hAnsi="Century Gothic" w:cs="Century Gothic"/>
          <w:sz w:val="18"/>
          <w:szCs w:val="18"/>
        </w:rPr>
        <w:t xml:space="preserve">y matricula inmobiliaria  No. </w:t>
      </w:r>
      <w:r w:rsidRPr="00E175CB">
        <w:rPr>
          <w:rFonts w:ascii="Century Gothic" w:hAnsi="Century Gothic" w:cs="Century Gothic"/>
          <w:color w:val="FF0000"/>
          <w:sz w:val="18"/>
          <w:szCs w:val="18"/>
        </w:rPr>
        <w:t>240-xxxxx</w:t>
      </w:r>
      <w:r w:rsidRPr="002C3293">
        <w:rPr>
          <w:rFonts w:ascii="Century Gothic" w:hAnsi="Century Gothic" w:cs="Century Gothic"/>
          <w:sz w:val="18"/>
          <w:szCs w:val="18"/>
        </w:rPr>
        <w:t>,  diligencia que se llevará a cabo en la Tesorería de la Alcaldía Municipal Centro - Secretaria de Hacienda (Antigua Caja Agraria), Despacho, ubicada en la Calle 18 No 19-54 Centro de Atención Integral al ciudadano.</w:t>
      </w:r>
    </w:p>
    <w:p w:rsidR="00853F6D" w:rsidRPr="002C3293" w:rsidRDefault="00853F6D" w:rsidP="006257C1">
      <w:pPr>
        <w:jc w:val="both"/>
        <w:rPr>
          <w:rFonts w:ascii="Century Gothic" w:hAnsi="Century Gothic" w:cs="Century Gothic"/>
          <w:sz w:val="18"/>
          <w:szCs w:val="18"/>
        </w:rPr>
      </w:pPr>
    </w:p>
    <w:p w:rsidR="00853F6D" w:rsidRPr="00B0351D" w:rsidRDefault="00853F6D" w:rsidP="006257C1">
      <w:pPr>
        <w:jc w:val="both"/>
        <w:rPr>
          <w:rFonts w:ascii="Century Gothic" w:hAnsi="Century Gothic" w:cs="Century Gothic"/>
          <w:sz w:val="18"/>
          <w:szCs w:val="18"/>
        </w:rPr>
      </w:pPr>
      <w:r w:rsidRPr="002C3293">
        <w:rPr>
          <w:rFonts w:ascii="Century Gothic" w:hAnsi="Century Gothic" w:cs="Century Gothic"/>
          <w:b/>
          <w:bCs/>
          <w:sz w:val="18"/>
          <w:szCs w:val="18"/>
        </w:rPr>
        <w:t xml:space="preserve">SEGUNDO: </w:t>
      </w:r>
      <w:r w:rsidRPr="00B0351D">
        <w:rPr>
          <w:rFonts w:ascii="Century Gothic" w:hAnsi="Century Gothic" w:cs="Century Gothic"/>
          <w:sz w:val="18"/>
          <w:szCs w:val="18"/>
        </w:rPr>
        <w:t xml:space="preserve">FIJAR la base de licitación en el 70% del valor del avalúo del bien que quedó fijado en la suma de  </w:t>
      </w:r>
      <w:proofErr w:type="spellStart"/>
      <w:r w:rsidRPr="00B0351D">
        <w:rPr>
          <w:rFonts w:ascii="Century Gothic" w:hAnsi="Century Gothic" w:cs="Century Gothic"/>
          <w:sz w:val="18"/>
          <w:szCs w:val="18"/>
        </w:rPr>
        <w:t>xxxxxxxxxxxxxxxxxxxxxxxxxxxxxxxxx</w:t>
      </w:r>
      <w:proofErr w:type="spellEnd"/>
      <w:r w:rsidRPr="00B0351D">
        <w:rPr>
          <w:rFonts w:ascii="Century Gothic" w:hAnsi="Century Gothic" w:cs="Century Gothic"/>
          <w:sz w:val="18"/>
          <w:szCs w:val="18"/>
        </w:rPr>
        <w:t xml:space="preserve"> PESOS</w:t>
      </w:r>
      <w:r w:rsidRPr="00B0351D">
        <w:rPr>
          <w:rFonts w:ascii="Century Gothic" w:hAnsi="Century Gothic" w:cs="Century Gothic"/>
          <w:noProof/>
          <w:color w:val="FF0000"/>
          <w:sz w:val="18"/>
          <w:szCs w:val="18"/>
        </w:rPr>
        <w:t xml:space="preserve"> </w:t>
      </w:r>
      <w:r w:rsidRPr="00B0351D">
        <w:rPr>
          <w:rFonts w:ascii="Century Gothic" w:hAnsi="Century Gothic" w:cs="Century Gothic"/>
          <w:sz w:val="18"/>
          <w:szCs w:val="18"/>
        </w:rPr>
        <w:t>M/CTE ($</w:t>
      </w:r>
      <w:proofErr w:type="spellStart"/>
      <w:r w:rsidRPr="00B0351D">
        <w:rPr>
          <w:rFonts w:ascii="Century Gothic" w:hAnsi="Century Gothic" w:cs="Century Gothic"/>
          <w:sz w:val="18"/>
          <w:szCs w:val="18"/>
        </w:rPr>
        <w:t>xxxxxxxxxxxxx</w:t>
      </w:r>
      <w:proofErr w:type="spellEnd"/>
      <w:r w:rsidRPr="00B0351D">
        <w:rPr>
          <w:rFonts w:ascii="Century Gothic" w:hAnsi="Century Gothic" w:cs="Century Gothic"/>
          <w:sz w:val="18"/>
          <w:szCs w:val="18"/>
        </w:rPr>
        <w:t>).</w:t>
      </w:r>
    </w:p>
    <w:p w:rsidR="00853F6D" w:rsidRPr="002C3293" w:rsidRDefault="00853F6D" w:rsidP="006257C1">
      <w:pPr>
        <w:jc w:val="both"/>
        <w:rPr>
          <w:rFonts w:ascii="Century Gothic" w:hAnsi="Century Gothic" w:cs="Century Gothic"/>
          <w:sz w:val="18"/>
          <w:szCs w:val="18"/>
        </w:rPr>
      </w:pPr>
    </w:p>
    <w:p w:rsidR="00853F6D" w:rsidRPr="002C3293" w:rsidRDefault="00853F6D" w:rsidP="006257C1">
      <w:pPr>
        <w:jc w:val="both"/>
        <w:rPr>
          <w:rFonts w:ascii="Century Gothic" w:hAnsi="Century Gothic" w:cs="Century Gothic"/>
          <w:sz w:val="18"/>
          <w:szCs w:val="18"/>
        </w:rPr>
      </w:pPr>
      <w:r w:rsidRPr="002C3293">
        <w:rPr>
          <w:rFonts w:ascii="Century Gothic" w:hAnsi="Century Gothic" w:cs="Century Gothic"/>
          <w:b/>
          <w:bCs/>
          <w:sz w:val="18"/>
          <w:szCs w:val="18"/>
        </w:rPr>
        <w:t>TERCERO: INFORMAR</w:t>
      </w:r>
      <w:r w:rsidRPr="002C3293">
        <w:rPr>
          <w:rFonts w:ascii="Century Gothic" w:hAnsi="Century Gothic" w:cs="Century Gothic"/>
          <w:sz w:val="18"/>
          <w:szCs w:val="18"/>
        </w:rPr>
        <w:t xml:space="preserve"> a los interesados que para hacer postura deberán consignar el cuarenta por ciento (40%) del valor del avalúo del bien inmueble en mención,  en la cuenta Corriente No. </w:t>
      </w:r>
      <w:r w:rsidRPr="002C3293">
        <w:rPr>
          <w:rFonts w:ascii="Century Gothic" w:hAnsi="Century Gothic" w:cs="Century Gothic"/>
          <w:color w:val="FF0000"/>
          <w:sz w:val="18"/>
          <w:szCs w:val="18"/>
        </w:rPr>
        <w:t xml:space="preserve">69548618-3 </w:t>
      </w:r>
      <w:r w:rsidRPr="002C3293">
        <w:rPr>
          <w:rFonts w:ascii="Century Gothic" w:hAnsi="Century Gothic" w:cs="Century Gothic"/>
          <w:sz w:val="18"/>
          <w:szCs w:val="18"/>
        </w:rPr>
        <w:t xml:space="preserve">del </w:t>
      </w:r>
      <w:r w:rsidRPr="002C3293">
        <w:rPr>
          <w:rFonts w:ascii="Century Gothic" w:hAnsi="Century Gothic" w:cs="Century Gothic"/>
          <w:color w:val="FF0000"/>
          <w:sz w:val="18"/>
          <w:szCs w:val="18"/>
        </w:rPr>
        <w:t xml:space="preserve">Banco Bilbao Vizcaya Argentaria Colombia S.A. (BBVA) </w:t>
      </w:r>
      <w:r w:rsidRPr="002C3293">
        <w:rPr>
          <w:rFonts w:ascii="Century Gothic" w:hAnsi="Century Gothic" w:cs="Century Gothic"/>
          <w:sz w:val="18"/>
          <w:szCs w:val="18"/>
        </w:rPr>
        <w:t xml:space="preserve">a nombre de la Tesorería del Municipio de Pasto. </w:t>
      </w:r>
    </w:p>
    <w:p w:rsidR="00853F6D" w:rsidRPr="002C3293" w:rsidRDefault="00853F6D" w:rsidP="006257C1">
      <w:pPr>
        <w:jc w:val="both"/>
        <w:rPr>
          <w:rFonts w:ascii="Century Gothic" w:hAnsi="Century Gothic" w:cs="Century Gothic"/>
          <w:sz w:val="18"/>
          <w:szCs w:val="18"/>
        </w:rPr>
      </w:pPr>
    </w:p>
    <w:p w:rsidR="00853F6D" w:rsidRPr="002C3293" w:rsidRDefault="00853F6D" w:rsidP="006257C1">
      <w:pPr>
        <w:jc w:val="both"/>
        <w:rPr>
          <w:rFonts w:ascii="Century Gothic" w:hAnsi="Century Gothic" w:cs="Century Gothic"/>
          <w:sz w:val="18"/>
          <w:szCs w:val="18"/>
        </w:rPr>
      </w:pPr>
      <w:r w:rsidRPr="002C3293">
        <w:rPr>
          <w:rFonts w:ascii="Century Gothic" w:hAnsi="Century Gothic" w:cs="Century Gothic"/>
          <w:b/>
          <w:bCs/>
          <w:sz w:val="18"/>
          <w:szCs w:val="18"/>
        </w:rPr>
        <w:t>CUARTO: REALÍCENSE</w:t>
      </w:r>
      <w:r w:rsidRPr="002C3293">
        <w:rPr>
          <w:rFonts w:ascii="Century Gothic" w:hAnsi="Century Gothic" w:cs="Century Gothic"/>
          <w:sz w:val="18"/>
          <w:szCs w:val="18"/>
        </w:rPr>
        <w:t xml:space="preserve"> las publicaciones ordenadas en la ley y solicítese a la Oficina de Registro de Instrumentos Públicos de Pasto, Certificado de Tradición y Libertad del bien Inmueble objeto de remate.</w:t>
      </w:r>
    </w:p>
    <w:p w:rsidR="00853F6D" w:rsidRPr="002C3293" w:rsidRDefault="00853F6D" w:rsidP="006257C1">
      <w:pPr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 w:rsidRPr="002C3293">
        <w:rPr>
          <w:rFonts w:ascii="Century Gothic" w:hAnsi="Century Gothic" w:cs="Century Gothic"/>
          <w:b/>
          <w:bCs/>
          <w:sz w:val="18"/>
          <w:szCs w:val="18"/>
        </w:rPr>
        <w:t>CUMPLASE</w:t>
      </w:r>
    </w:p>
    <w:p w:rsidR="00853F6D" w:rsidRPr="002C3293" w:rsidRDefault="00853F6D" w:rsidP="00C66282">
      <w:pPr>
        <w:shd w:val="clear" w:color="auto" w:fill="FFFFFF"/>
        <w:rPr>
          <w:rFonts w:ascii="Century Gothic" w:hAnsi="Century Gothic" w:cs="Century Gothic"/>
          <w:b/>
          <w:bCs/>
          <w:sz w:val="18"/>
          <w:szCs w:val="18"/>
        </w:rPr>
      </w:pPr>
    </w:p>
    <w:p w:rsidR="00853F6D" w:rsidRDefault="00853F6D" w:rsidP="006257C1">
      <w:pPr>
        <w:shd w:val="clear" w:color="auto" w:fill="FFFFFF"/>
        <w:jc w:val="center"/>
        <w:rPr>
          <w:rFonts w:ascii="Century Gothic" w:hAnsi="Century Gothic" w:cs="Century Gothic"/>
          <w:b/>
          <w:bCs/>
          <w:color w:val="FF0000"/>
          <w:sz w:val="18"/>
          <w:szCs w:val="18"/>
        </w:rPr>
      </w:pPr>
    </w:p>
    <w:p w:rsidR="00853F6D" w:rsidRDefault="00853F6D" w:rsidP="006257C1">
      <w:pPr>
        <w:shd w:val="clear" w:color="auto" w:fill="FFFFFF"/>
        <w:jc w:val="center"/>
        <w:rPr>
          <w:rFonts w:ascii="Century Gothic" w:hAnsi="Century Gothic" w:cs="Century Gothic"/>
          <w:b/>
          <w:bCs/>
          <w:color w:val="FF0000"/>
          <w:sz w:val="18"/>
          <w:szCs w:val="18"/>
        </w:rPr>
      </w:pPr>
    </w:p>
    <w:p w:rsidR="00853F6D" w:rsidRPr="0089296D" w:rsidRDefault="00853F6D" w:rsidP="00E220E2">
      <w:pPr>
        <w:jc w:val="center"/>
        <w:rPr>
          <w:rFonts w:ascii="Century Gothic" w:hAnsi="Century Gothic" w:cs="Century Gothic"/>
          <w:b/>
          <w:bCs/>
          <w:color w:val="FF0000"/>
        </w:rPr>
      </w:pPr>
      <w:proofErr w:type="spellStart"/>
      <w:proofErr w:type="gramStart"/>
      <w:r w:rsidRPr="0089296D">
        <w:rPr>
          <w:rFonts w:ascii="Century Gothic" w:hAnsi="Century Gothic" w:cs="Century Gothic"/>
          <w:b/>
          <w:bCs/>
          <w:color w:val="FF0000"/>
        </w:rPr>
        <w:t>xxxxxxxxxxxxxxxx</w:t>
      </w:r>
      <w:proofErr w:type="spellEnd"/>
      <w:proofErr w:type="gramEnd"/>
    </w:p>
    <w:p w:rsidR="00853F6D" w:rsidRPr="002C3293" w:rsidRDefault="00853F6D" w:rsidP="006257C1">
      <w:pPr>
        <w:shd w:val="clear" w:color="auto" w:fill="FFFFFF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 w:rsidRPr="002C3293">
        <w:rPr>
          <w:rFonts w:ascii="Century Gothic" w:hAnsi="Century Gothic" w:cs="Century Gothic"/>
          <w:b/>
          <w:bCs/>
          <w:sz w:val="18"/>
          <w:szCs w:val="18"/>
        </w:rPr>
        <w:t>Tesorer</w:t>
      </w:r>
      <w:r>
        <w:rPr>
          <w:rFonts w:ascii="Century Gothic" w:hAnsi="Century Gothic" w:cs="Century Gothic"/>
          <w:b/>
          <w:bCs/>
          <w:sz w:val="18"/>
          <w:szCs w:val="18"/>
        </w:rPr>
        <w:t>o (</w:t>
      </w:r>
      <w:r w:rsidRPr="002C3293">
        <w:rPr>
          <w:rFonts w:ascii="Century Gothic" w:hAnsi="Century Gothic" w:cs="Century Gothic"/>
          <w:b/>
          <w:bCs/>
          <w:sz w:val="18"/>
          <w:szCs w:val="18"/>
        </w:rPr>
        <w:t>a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) </w:t>
      </w:r>
      <w:r w:rsidRPr="002C3293">
        <w:rPr>
          <w:rFonts w:ascii="Century Gothic" w:hAnsi="Century Gothic" w:cs="Century Gothic"/>
          <w:b/>
          <w:bCs/>
          <w:sz w:val="18"/>
          <w:szCs w:val="18"/>
        </w:rPr>
        <w:t xml:space="preserve"> Municipal</w:t>
      </w:r>
    </w:p>
    <w:p w:rsidR="00853F6D" w:rsidRPr="002C3293" w:rsidRDefault="00853F6D" w:rsidP="006257C1">
      <w:pPr>
        <w:shd w:val="clear" w:color="auto" w:fill="FFFFFF"/>
        <w:rPr>
          <w:rFonts w:ascii="Century Gothic" w:hAnsi="Century Gothic" w:cs="Century Gothic"/>
          <w:sz w:val="18"/>
          <w:szCs w:val="18"/>
        </w:rPr>
      </w:pPr>
    </w:p>
    <w:p w:rsidR="00853F6D" w:rsidRPr="002C3293" w:rsidRDefault="00853F6D" w:rsidP="006257C1">
      <w:pPr>
        <w:shd w:val="clear" w:color="auto" w:fill="FFFFFF"/>
        <w:rPr>
          <w:rFonts w:ascii="Century Gothic" w:hAnsi="Century Gothic" w:cs="Century Gothic"/>
          <w:sz w:val="18"/>
          <w:szCs w:val="18"/>
        </w:rPr>
      </w:pPr>
    </w:p>
    <w:p w:rsidR="00853F6D" w:rsidRPr="003E2ACD" w:rsidRDefault="00853F6D" w:rsidP="006257C1">
      <w:pPr>
        <w:shd w:val="clear" w:color="auto" w:fill="FFFFFF"/>
        <w:rPr>
          <w:rFonts w:ascii="Century Gothic" w:hAnsi="Century Gothic" w:cs="Century Gothic"/>
          <w:sz w:val="14"/>
          <w:szCs w:val="14"/>
        </w:rPr>
      </w:pPr>
      <w:r w:rsidRPr="003E2ACD">
        <w:rPr>
          <w:rFonts w:ascii="Century Gothic" w:hAnsi="Century Gothic" w:cs="Century Gothic"/>
          <w:sz w:val="14"/>
          <w:szCs w:val="14"/>
        </w:rPr>
        <w:t xml:space="preserve">Proyectó: </w:t>
      </w:r>
      <w:proofErr w:type="spellStart"/>
      <w:r>
        <w:rPr>
          <w:rFonts w:ascii="Century Gothic" w:hAnsi="Century Gothic" w:cs="Century Gothic"/>
          <w:color w:val="FF0000"/>
          <w:sz w:val="14"/>
          <w:szCs w:val="14"/>
        </w:rPr>
        <w:t>xxxxxxxxxxxxxxxxxxxxxxxx</w:t>
      </w:r>
      <w:proofErr w:type="spellEnd"/>
      <w:r w:rsidRPr="003E2ACD">
        <w:rPr>
          <w:rFonts w:ascii="Century Gothic" w:hAnsi="Century Gothic" w:cs="Century Gothic"/>
          <w:sz w:val="14"/>
          <w:szCs w:val="14"/>
        </w:rPr>
        <w:tab/>
      </w:r>
      <w:r w:rsidRPr="003E2ACD">
        <w:rPr>
          <w:rFonts w:ascii="Century Gothic" w:hAnsi="Century Gothic" w:cs="Century Gothic"/>
          <w:sz w:val="14"/>
          <w:szCs w:val="14"/>
        </w:rPr>
        <w:tab/>
      </w:r>
      <w:r w:rsidRPr="003E2ACD">
        <w:rPr>
          <w:rFonts w:ascii="Century Gothic" w:hAnsi="Century Gothic" w:cs="Century Gothic"/>
          <w:sz w:val="14"/>
          <w:szCs w:val="14"/>
        </w:rPr>
        <w:tab/>
      </w:r>
      <w:r w:rsidRPr="003E2ACD">
        <w:rPr>
          <w:rFonts w:ascii="Century Gothic" w:hAnsi="Century Gothic" w:cs="Century Gothic"/>
          <w:sz w:val="14"/>
          <w:szCs w:val="14"/>
        </w:rPr>
        <w:tab/>
      </w:r>
      <w:r w:rsidRPr="003E2ACD">
        <w:rPr>
          <w:rFonts w:ascii="Century Gothic" w:hAnsi="Century Gothic" w:cs="Century Gothic"/>
          <w:sz w:val="14"/>
          <w:szCs w:val="14"/>
        </w:rPr>
        <w:tab/>
      </w:r>
      <w:r w:rsidRPr="003E2ACD">
        <w:rPr>
          <w:rFonts w:ascii="Century Gothic" w:hAnsi="Century Gothic" w:cs="Century Gothic"/>
          <w:sz w:val="14"/>
          <w:szCs w:val="14"/>
        </w:rPr>
        <w:tab/>
      </w:r>
      <w:r w:rsidRPr="003E2ACD">
        <w:rPr>
          <w:rFonts w:ascii="Century Gothic" w:hAnsi="Century Gothic" w:cs="Century Gothic"/>
          <w:sz w:val="14"/>
          <w:szCs w:val="14"/>
        </w:rPr>
        <w:tab/>
      </w:r>
    </w:p>
    <w:p w:rsidR="00853F6D" w:rsidRPr="004D661C" w:rsidRDefault="00964027" w:rsidP="00064BF0">
      <w:pPr>
        <w:shd w:val="clear" w:color="auto" w:fill="FFFFFF"/>
        <w:rPr>
          <w:rFonts w:ascii="Poor Richard" w:hAnsi="Poor Richard" w:cs="Poor Richard"/>
          <w:i/>
          <w:iCs/>
          <w:sz w:val="20"/>
          <w:szCs w:val="20"/>
        </w:rPr>
      </w:pPr>
      <w:r>
        <w:rPr>
          <w:rFonts w:ascii="Century Gothic" w:hAnsi="Century Gothic" w:cs="Century Gothic"/>
          <w:sz w:val="14"/>
          <w:szCs w:val="14"/>
        </w:rPr>
        <w:t>Abogada Cobro  Coactivo</w:t>
      </w:r>
      <w:bookmarkStart w:id="0" w:name="_GoBack"/>
      <w:bookmarkEnd w:id="0"/>
    </w:p>
    <w:sectPr w:rsidR="00853F6D" w:rsidRPr="004D661C" w:rsidSect="004D661C">
      <w:headerReference w:type="default" r:id="rId8"/>
      <w:footerReference w:type="default" r:id="rId9"/>
      <w:pgSz w:w="12242" w:h="18722" w:code="123"/>
      <w:pgMar w:top="1701" w:right="1701" w:bottom="1701" w:left="1701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D40" w:rsidRDefault="00EC0D40">
      <w:r>
        <w:separator/>
      </w:r>
    </w:p>
  </w:endnote>
  <w:endnote w:type="continuationSeparator" w:id="0">
    <w:p w:rsidR="00EC0D40" w:rsidRDefault="00EC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F6D" w:rsidRDefault="00853F6D" w:rsidP="00C71001">
    <w:pPr>
      <w:pStyle w:val="Piedepgina"/>
      <w:tabs>
        <w:tab w:val="clear" w:pos="4252"/>
        <w:tab w:val="clear" w:pos="8504"/>
        <w:tab w:val="right" w:pos="7230"/>
      </w:tabs>
      <w:jc w:val="both"/>
    </w:pPr>
    <w:r w:rsidRPr="0020026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D40" w:rsidRDefault="00EC0D40">
      <w:r>
        <w:separator/>
      </w:r>
    </w:p>
  </w:footnote>
  <w:footnote w:type="continuationSeparator" w:id="0">
    <w:p w:rsidR="00EC0D40" w:rsidRDefault="00EC0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F6D" w:rsidRDefault="00853F6D" w:rsidP="004E058F">
    <w:pPr>
      <w:pStyle w:val="Encabezado"/>
      <w:tabs>
        <w:tab w:val="clear" w:pos="4252"/>
        <w:tab w:val="clear" w:pos="8504"/>
      </w:tabs>
      <w:jc w:val="center"/>
      <w:rPr>
        <w:rFonts w:ascii="Arial Narrow" w:hAnsi="Arial Narrow" w:cs="Arial Narrow"/>
        <w:sz w:val="20"/>
        <w:szCs w:val="20"/>
      </w:rPr>
    </w:pPr>
  </w:p>
  <w:tbl>
    <w:tblPr>
      <w:tblW w:w="4966" w:type="pct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5"/>
      <w:gridCol w:w="1703"/>
      <w:gridCol w:w="1704"/>
      <w:gridCol w:w="1704"/>
      <w:gridCol w:w="1703"/>
    </w:tblGrid>
    <w:tr w:rsidR="00853F6D">
      <w:trPr>
        <w:trHeight w:hRule="exact" w:val="567"/>
        <w:jc w:val="center"/>
      </w:trPr>
      <w:tc>
        <w:tcPr>
          <w:tcW w:w="1085" w:type="pct"/>
          <w:vMerge w:val="restart"/>
        </w:tcPr>
        <w:p w:rsidR="00853F6D" w:rsidRDefault="00EC0D40" w:rsidP="007C5E33">
          <w:r>
            <w:rPr>
              <w:rFonts w:ascii="Century Gothic" w:hAnsi="Century Gothic" w:cs="Century Gothic"/>
              <w:b/>
              <w:bCs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8.25pt;height:68.25pt">
                <v:imagedata r:id="rId1" o:title=""/>
              </v:shape>
            </w:pict>
          </w:r>
        </w:p>
      </w:tc>
      <w:tc>
        <w:tcPr>
          <w:tcW w:w="3915" w:type="pct"/>
          <w:gridSpan w:val="4"/>
          <w:vAlign w:val="center"/>
        </w:tcPr>
        <w:p w:rsidR="00853F6D" w:rsidRPr="00C62E84" w:rsidRDefault="00853F6D" w:rsidP="007C5E33">
          <w:pPr>
            <w:jc w:val="center"/>
            <w:rPr>
              <w:rFonts w:ascii="Century Gothic" w:hAnsi="Century Gothic" w:cs="Century Gothic"/>
              <w:b/>
              <w:bCs/>
              <w:sz w:val="20"/>
              <w:szCs w:val="20"/>
            </w:rPr>
          </w:pPr>
          <w:r w:rsidRPr="00C62E84">
            <w:rPr>
              <w:rFonts w:ascii="Century Gothic" w:hAnsi="Century Gothic" w:cs="Century Gothic"/>
              <w:b/>
              <w:bCs/>
              <w:sz w:val="20"/>
              <w:szCs w:val="20"/>
            </w:rPr>
            <w:t>PROCESO GESTION FINANCIERA</w:t>
          </w:r>
        </w:p>
      </w:tc>
    </w:tr>
    <w:tr w:rsidR="00853F6D" w:rsidRPr="00A94BAD">
      <w:trPr>
        <w:trHeight w:val="459"/>
        <w:jc w:val="center"/>
      </w:trPr>
      <w:tc>
        <w:tcPr>
          <w:tcW w:w="1085" w:type="pct"/>
          <w:vMerge/>
          <w:vAlign w:val="center"/>
        </w:tcPr>
        <w:p w:rsidR="00853F6D" w:rsidRDefault="00853F6D" w:rsidP="007C5E33"/>
      </w:tc>
      <w:tc>
        <w:tcPr>
          <w:tcW w:w="3915" w:type="pct"/>
          <w:gridSpan w:val="4"/>
          <w:vAlign w:val="center"/>
        </w:tcPr>
        <w:p w:rsidR="00853F6D" w:rsidRPr="00175506" w:rsidRDefault="00853F6D" w:rsidP="007C5E33">
          <w:pPr>
            <w:rPr>
              <w:rFonts w:ascii="Century Gothic" w:hAnsi="Century Gothic" w:cs="Century Gothic"/>
              <w:sz w:val="16"/>
              <w:szCs w:val="16"/>
            </w:rPr>
          </w:pPr>
          <w:r>
            <w:rPr>
              <w:rFonts w:ascii="Century Gothic" w:hAnsi="Century Gothic" w:cs="Century Gothic"/>
              <w:sz w:val="16"/>
              <w:szCs w:val="16"/>
            </w:rPr>
            <w:t>NOMBRE DEL FORMATO</w:t>
          </w:r>
        </w:p>
        <w:p w:rsidR="00853F6D" w:rsidRPr="00A34D05" w:rsidRDefault="00853F6D" w:rsidP="007C5E33">
          <w:pPr>
            <w:jc w:val="center"/>
            <w:rPr>
              <w:rFonts w:ascii="Century Gothic" w:hAnsi="Century Gothic" w:cs="Century Gothic"/>
              <w:b/>
              <w:bCs/>
              <w:sz w:val="20"/>
              <w:szCs w:val="20"/>
            </w:rPr>
          </w:pPr>
          <w:r w:rsidRPr="00A34D05">
            <w:rPr>
              <w:rFonts w:ascii="Century Gothic" w:hAnsi="Century Gothic" w:cs="Century Gothic"/>
              <w:b/>
              <w:bCs/>
              <w:sz w:val="20"/>
              <w:szCs w:val="20"/>
            </w:rPr>
            <w:t>AUTO POR MEDIO DEL CUAL SE FIJA FECHA Y HORA PARA REMATE</w:t>
          </w:r>
        </w:p>
      </w:tc>
    </w:tr>
    <w:tr w:rsidR="00853F6D">
      <w:trPr>
        <w:trHeight w:hRule="exact" w:val="542"/>
        <w:jc w:val="center"/>
      </w:trPr>
      <w:tc>
        <w:tcPr>
          <w:tcW w:w="1085" w:type="pct"/>
          <w:vMerge/>
          <w:vAlign w:val="center"/>
        </w:tcPr>
        <w:p w:rsidR="00853F6D" w:rsidRDefault="00853F6D" w:rsidP="007C5E33"/>
      </w:tc>
      <w:tc>
        <w:tcPr>
          <w:tcW w:w="979" w:type="pct"/>
          <w:vAlign w:val="center"/>
        </w:tcPr>
        <w:p w:rsidR="00853F6D" w:rsidRDefault="00853F6D" w:rsidP="007C5E33">
          <w:pPr>
            <w:jc w:val="center"/>
            <w:rPr>
              <w:rFonts w:ascii="Century Gothic" w:hAnsi="Century Gothic" w:cs="Century Gothic"/>
              <w:b/>
              <w:bCs/>
              <w:sz w:val="16"/>
              <w:szCs w:val="16"/>
            </w:rPr>
          </w:pPr>
          <w:r>
            <w:rPr>
              <w:rFonts w:ascii="Century Gothic" w:hAnsi="Century Gothic" w:cs="Century Gothic"/>
              <w:b/>
              <w:bCs/>
              <w:sz w:val="16"/>
              <w:szCs w:val="16"/>
            </w:rPr>
            <w:t>VIGENCIA</w:t>
          </w:r>
        </w:p>
        <w:p w:rsidR="00853F6D" w:rsidRDefault="00853F6D" w:rsidP="007C5E33">
          <w:pPr>
            <w:jc w:val="center"/>
            <w:rPr>
              <w:rFonts w:ascii="Century Gothic" w:hAnsi="Century Gothic" w:cs="Century Gothic"/>
              <w:sz w:val="6"/>
              <w:szCs w:val="6"/>
            </w:rPr>
          </w:pPr>
        </w:p>
        <w:p w:rsidR="00853F6D" w:rsidRDefault="00853F6D" w:rsidP="007C5E33">
          <w:pPr>
            <w:jc w:val="center"/>
            <w:rPr>
              <w:rFonts w:ascii="Century Gothic" w:hAnsi="Century Gothic" w:cs="Century Gothic"/>
              <w:sz w:val="16"/>
              <w:szCs w:val="16"/>
            </w:rPr>
          </w:pPr>
          <w:r>
            <w:rPr>
              <w:rFonts w:ascii="Century Gothic" w:hAnsi="Century Gothic" w:cs="Century Gothic"/>
              <w:sz w:val="16"/>
              <w:szCs w:val="16"/>
            </w:rPr>
            <w:t>02-Mar-18</w:t>
          </w:r>
        </w:p>
      </w:tc>
      <w:tc>
        <w:tcPr>
          <w:tcW w:w="979" w:type="pct"/>
          <w:vAlign w:val="center"/>
        </w:tcPr>
        <w:p w:rsidR="00853F6D" w:rsidRDefault="00853F6D" w:rsidP="007C5E33">
          <w:pPr>
            <w:jc w:val="center"/>
            <w:rPr>
              <w:rFonts w:ascii="Century Gothic" w:hAnsi="Century Gothic" w:cs="Century Gothic"/>
              <w:b/>
              <w:bCs/>
              <w:sz w:val="16"/>
              <w:szCs w:val="16"/>
            </w:rPr>
          </w:pPr>
          <w:r>
            <w:rPr>
              <w:rFonts w:ascii="Century Gothic" w:hAnsi="Century Gothic" w:cs="Century Gothic"/>
              <w:b/>
              <w:bCs/>
              <w:sz w:val="16"/>
              <w:szCs w:val="16"/>
            </w:rPr>
            <w:t>VERSIÓN</w:t>
          </w:r>
        </w:p>
        <w:p w:rsidR="00853F6D" w:rsidRDefault="00853F6D" w:rsidP="007C5E33">
          <w:pPr>
            <w:jc w:val="center"/>
            <w:rPr>
              <w:rFonts w:ascii="Century Gothic" w:hAnsi="Century Gothic" w:cs="Century Gothic"/>
              <w:sz w:val="6"/>
              <w:szCs w:val="6"/>
            </w:rPr>
          </w:pPr>
        </w:p>
        <w:p w:rsidR="00853F6D" w:rsidRDefault="00853F6D" w:rsidP="007C5E33">
          <w:pPr>
            <w:jc w:val="center"/>
            <w:rPr>
              <w:rFonts w:ascii="Century Gothic" w:hAnsi="Century Gothic" w:cs="Century Gothic"/>
              <w:sz w:val="16"/>
              <w:szCs w:val="16"/>
            </w:rPr>
          </w:pPr>
          <w:r>
            <w:rPr>
              <w:rFonts w:ascii="Century Gothic" w:hAnsi="Century Gothic" w:cs="Century Gothic"/>
              <w:sz w:val="16"/>
              <w:szCs w:val="16"/>
            </w:rPr>
            <w:t>01</w:t>
          </w:r>
        </w:p>
      </w:tc>
      <w:tc>
        <w:tcPr>
          <w:tcW w:w="979" w:type="pct"/>
          <w:vAlign w:val="center"/>
        </w:tcPr>
        <w:p w:rsidR="00853F6D" w:rsidRDefault="00853F6D" w:rsidP="007C5E33">
          <w:pPr>
            <w:jc w:val="center"/>
            <w:rPr>
              <w:rFonts w:ascii="Century Gothic" w:hAnsi="Century Gothic" w:cs="Century Gothic"/>
              <w:b/>
              <w:bCs/>
              <w:sz w:val="16"/>
              <w:szCs w:val="16"/>
            </w:rPr>
          </w:pPr>
          <w:r>
            <w:rPr>
              <w:rFonts w:ascii="Century Gothic" w:hAnsi="Century Gothic" w:cs="Century Gothic"/>
              <w:b/>
              <w:bCs/>
              <w:sz w:val="16"/>
              <w:szCs w:val="16"/>
            </w:rPr>
            <w:t>CODIGO</w:t>
          </w:r>
        </w:p>
        <w:p w:rsidR="00853F6D" w:rsidRDefault="00853F6D" w:rsidP="007C5E33">
          <w:pPr>
            <w:jc w:val="center"/>
            <w:rPr>
              <w:rFonts w:ascii="Century Gothic" w:hAnsi="Century Gothic" w:cs="Century Gothic"/>
              <w:sz w:val="6"/>
              <w:szCs w:val="6"/>
            </w:rPr>
          </w:pPr>
        </w:p>
        <w:p w:rsidR="00853F6D" w:rsidRDefault="00853F6D" w:rsidP="007C5E33">
          <w:pPr>
            <w:jc w:val="center"/>
            <w:rPr>
              <w:rFonts w:ascii="Century Gothic" w:hAnsi="Century Gothic" w:cs="Century Gothic"/>
              <w:sz w:val="16"/>
              <w:szCs w:val="16"/>
            </w:rPr>
          </w:pPr>
          <w:r>
            <w:rPr>
              <w:rFonts w:ascii="Century Gothic" w:hAnsi="Century Gothic" w:cs="Century Gothic"/>
              <w:sz w:val="16"/>
              <w:szCs w:val="16"/>
            </w:rPr>
            <w:t>GF-F-111</w:t>
          </w:r>
        </w:p>
      </w:tc>
      <w:tc>
        <w:tcPr>
          <w:tcW w:w="979" w:type="pct"/>
          <w:vAlign w:val="center"/>
        </w:tcPr>
        <w:p w:rsidR="00853F6D" w:rsidRPr="00175506" w:rsidRDefault="00853F6D" w:rsidP="007C5E33">
          <w:pPr>
            <w:jc w:val="center"/>
            <w:rPr>
              <w:rFonts w:ascii="Century Gothic" w:hAnsi="Century Gothic" w:cs="Century Gothic"/>
              <w:b/>
              <w:bCs/>
              <w:sz w:val="16"/>
              <w:szCs w:val="16"/>
            </w:rPr>
          </w:pPr>
          <w:r>
            <w:rPr>
              <w:rFonts w:ascii="Century Gothic" w:hAnsi="Century Gothic" w:cs="Century Gothic"/>
              <w:b/>
              <w:bCs/>
              <w:sz w:val="16"/>
              <w:szCs w:val="16"/>
            </w:rPr>
            <w:t>CONSECUTIVO</w:t>
          </w:r>
        </w:p>
        <w:p w:rsidR="00853F6D" w:rsidRPr="006709C1" w:rsidRDefault="00853F6D" w:rsidP="007C5E33">
          <w:pPr>
            <w:jc w:val="center"/>
            <w:rPr>
              <w:rFonts w:ascii="Century Gothic" w:hAnsi="Century Gothic" w:cs="Century Gothic"/>
              <w:b/>
              <w:bCs/>
              <w:sz w:val="6"/>
              <w:szCs w:val="6"/>
            </w:rPr>
          </w:pPr>
        </w:p>
        <w:p w:rsidR="00853F6D" w:rsidRDefault="00853F6D" w:rsidP="007C5E33">
          <w:pPr>
            <w:jc w:val="center"/>
            <w:rPr>
              <w:rFonts w:ascii="Century Gothic" w:hAnsi="Century Gothic" w:cs="Century Gothic"/>
              <w:sz w:val="16"/>
              <w:szCs w:val="16"/>
            </w:rPr>
          </w:pPr>
        </w:p>
      </w:tc>
    </w:tr>
  </w:tbl>
  <w:p w:rsidR="00853F6D" w:rsidRPr="004E058F" w:rsidRDefault="00853F6D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552"/>
    <w:multiLevelType w:val="hybridMultilevel"/>
    <w:tmpl w:val="374E32AE"/>
    <w:lvl w:ilvl="0" w:tplc="A6D6D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058F"/>
    <w:rsid w:val="00001CEF"/>
    <w:rsid w:val="00050D05"/>
    <w:rsid w:val="00064BF0"/>
    <w:rsid w:val="0006508B"/>
    <w:rsid w:val="000848E3"/>
    <w:rsid w:val="0010627F"/>
    <w:rsid w:val="00143D80"/>
    <w:rsid w:val="00175506"/>
    <w:rsid w:val="00176364"/>
    <w:rsid w:val="00190CE2"/>
    <w:rsid w:val="001A275F"/>
    <w:rsid w:val="001A6920"/>
    <w:rsid w:val="001B2784"/>
    <w:rsid w:val="001D7A84"/>
    <w:rsid w:val="001E70E1"/>
    <w:rsid w:val="001F2B34"/>
    <w:rsid w:val="00200268"/>
    <w:rsid w:val="00200896"/>
    <w:rsid w:val="00257653"/>
    <w:rsid w:val="00263273"/>
    <w:rsid w:val="002B1435"/>
    <w:rsid w:val="002C3293"/>
    <w:rsid w:val="0034490B"/>
    <w:rsid w:val="003A1E52"/>
    <w:rsid w:val="003B0787"/>
    <w:rsid w:val="003B2006"/>
    <w:rsid w:val="003C78B9"/>
    <w:rsid w:val="003E2ACD"/>
    <w:rsid w:val="00405D5D"/>
    <w:rsid w:val="00411372"/>
    <w:rsid w:val="00425A0F"/>
    <w:rsid w:val="00452B6C"/>
    <w:rsid w:val="00483280"/>
    <w:rsid w:val="004B562C"/>
    <w:rsid w:val="004B7F2C"/>
    <w:rsid w:val="004D41EB"/>
    <w:rsid w:val="004D661C"/>
    <w:rsid w:val="004E058F"/>
    <w:rsid w:val="004E7E56"/>
    <w:rsid w:val="004F5807"/>
    <w:rsid w:val="00507658"/>
    <w:rsid w:val="00562D91"/>
    <w:rsid w:val="005779DC"/>
    <w:rsid w:val="0058055A"/>
    <w:rsid w:val="005A6FE5"/>
    <w:rsid w:val="005B0A68"/>
    <w:rsid w:val="005C398D"/>
    <w:rsid w:val="005D0F64"/>
    <w:rsid w:val="005E3A8C"/>
    <w:rsid w:val="00616AE2"/>
    <w:rsid w:val="00621CAF"/>
    <w:rsid w:val="006257C1"/>
    <w:rsid w:val="00650A10"/>
    <w:rsid w:val="006709C1"/>
    <w:rsid w:val="00684B07"/>
    <w:rsid w:val="00695B53"/>
    <w:rsid w:val="006B5DE2"/>
    <w:rsid w:val="006C5A53"/>
    <w:rsid w:val="006D014A"/>
    <w:rsid w:val="006E7C79"/>
    <w:rsid w:val="006F5D1E"/>
    <w:rsid w:val="00715536"/>
    <w:rsid w:val="00746A06"/>
    <w:rsid w:val="00791DD1"/>
    <w:rsid w:val="007C5E33"/>
    <w:rsid w:val="007E4BB8"/>
    <w:rsid w:val="007F2FEE"/>
    <w:rsid w:val="00800400"/>
    <w:rsid w:val="008106B4"/>
    <w:rsid w:val="00832811"/>
    <w:rsid w:val="008533B4"/>
    <w:rsid w:val="00853F6D"/>
    <w:rsid w:val="00856383"/>
    <w:rsid w:val="00862BFD"/>
    <w:rsid w:val="00884742"/>
    <w:rsid w:val="0089296D"/>
    <w:rsid w:val="00896521"/>
    <w:rsid w:val="008B3B44"/>
    <w:rsid w:val="008D6E1B"/>
    <w:rsid w:val="00910F5F"/>
    <w:rsid w:val="0091194D"/>
    <w:rsid w:val="00936BE9"/>
    <w:rsid w:val="00946EDC"/>
    <w:rsid w:val="00964027"/>
    <w:rsid w:val="00983BBD"/>
    <w:rsid w:val="009A4664"/>
    <w:rsid w:val="009A4A82"/>
    <w:rsid w:val="009A6F06"/>
    <w:rsid w:val="009F5FCF"/>
    <w:rsid w:val="00A11BB3"/>
    <w:rsid w:val="00A34296"/>
    <w:rsid w:val="00A34D05"/>
    <w:rsid w:val="00A35A87"/>
    <w:rsid w:val="00A3692A"/>
    <w:rsid w:val="00A66E18"/>
    <w:rsid w:val="00A94BAD"/>
    <w:rsid w:val="00A95813"/>
    <w:rsid w:val="00A96C21"/>
    <w:rsid w:val="00AB59D7"/>
    <w:rsid w:val="00AB7EC0"/>
    <w:rsid w:val="00B01366"/>
    <w:rsid w:val="00B0351D"/>
    <w:rsid w:val="00B21C7A"/>
    <w:rsid w:val="00B3393C"/>
    <w:rsid w:val="00B6037A"/>
    <w:rsid w:val="00BE6EC3"/>
    <w:rsid w:val="00BF54B5"/>
    <w:rsid w:val="00C1250A"/>
    <w:rsid w:val="00C6244F"/>
    <w:rsid w:val="00C62E84"/>
    <w:rsid w:val="00C632AF"/>
    <w:rsid w:val="00C66282"/>
    <w:rsid w:val="00C71001"/>
    <w:rsid w:val="00CB1489"/>
    <w:rsid w:val="00CE2F17"/>
    <w:rsid w:val="00CE4738"/>
    <w:rsid w:val="00CE77D4"/>
    <w:rsid w:val="00D20260"/>
    <w:rsid w:val="00D50108"/>
    <w:rsid w:val="00D87631"/>
    <w:rsid w:val="00DA2737"/>
    <w:rsid w:val="00DD0E88"/>
    <w:rsid w:val="00DE4DFE"/>
    <w:rsid w:val="00E175CB"/>
    <w:rsid w:val="00E220E2"/>
    <w:rsid w:val="00E35112"/>
    <w:rsid w:val="00E4349B"/>
    <w:rsid w:val="00E63BCD"/>
    <w:rsid w:val="00E63F88"/>
    <w:rsid w:val="00E72FBC"/>
    <w:rsid w:val="00E81287"/>
    <w:rsid w:val="00EA18C2"/>
    <w:rsid w:val="00EA511F"/>
    <w:rsid w:val="00EC0D40"/>
    <w:rsid w:val="00F00BD0"/>
    <w:rsid w:val="00F347D3"/>
    <w:rsid w:val="00F66729"/>
    <w:rsid w:val="00FF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8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,h,h8,h9,h10,h18"/>
    <w:basedOn w:val="Normal"/>
    <w:link w:val="EncabezadoCar"/>
    <w:uiPriority w:val="99"/>
    <w:rsid w:val="004E058F"/>
    <w:pPr>
      <w:tabs>
        <w:tab w:val="center" w:pos="4252"/>
        <w:tab w:val="right" w:pos="8504"/>
      </w:tabs>
    </w:pPr>
    <w:rPr>
      <w:lang w:val="es-CO"/>
    </w:rPr>
  </w:style>
  <w:style w:type="character" w:customStyle="1" w:styleId="EncabezadoCar">
    <w:name w:val="Encabezado Car"/>
    <w:aliases w:val="encabezado Car,h Car,h8 Car,h9 Car,h10 Car,h18 Car"/>
    <w:link w:val="Encabezado"/>
    <w:uiPriority w:val="99"/>
    <w:locked/>
    <w:rsid w:val="00BF54B5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E05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4E058F"/>
    <w:rPr>
      <w:sz w:val="24"/>
      <w:szCs w:val="24"/>
      <w:lang w:val="es-ES" w:eastAsia="es-ES"/>
    </w:rPr>
  </w:style>
  <w:style w:type="character" w:styleId="Hipervnculo">
    <w:name w:val="Hyperlink"/>
    <w:uiPriority w:val="99"/>
    <w:rsid w:val="004E058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6F5D1E"/>
    <w:rPr>
      <w:rFonts w:ascii="Tahoma" w:hAnsi="Tahoma" w:cs="Tahoma"/>
      <w:sz w:val="16"/>
      <w:szCs w:val="16"/>
      <w:lang w:val="es-CO"/>
    </w:rPr>
  </w:style>
  <w:style w:type="character" w:customStyle="1" w:styleId="TextodegloboCar">
    <w:name w:val="Texto de globo Car"/>
    <w:link w:val="Textodeglobo"/>
    <w:uiPriority w:val="99"/>
    <w:semiHidden/>
    <w:locked/>
    <w:rsid w:val="006F5D1E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uiPriority w:val="99"/>
    <w:rsid w:val="00A34D05"/>
    <w:pPr>
      <w:ind w:left="708"/>
    </w:pPr>
    <w:rPr>
      <w:rFonts w:ascii="Arial" w:hAnsi="Arial" w:cs="Arial"/>
      <w:lang w:val="es-ES_tradnl" w:eastAsia="es-ES_tradnl"/>
    </w:rPr>
  </w:style>
  <w:style w:type="paragraph" w:customStyle="1" w:styleId="Prrafodelista2">
    <w:name w:val="Párrafo de lista2"/>
    <w:basedOn w:val="Normal"/>
    <w:uiPriority w:val="99"/>
    <w:rsid w:val="00A34D05"/>
    <w:pPr>
      <w:spacing w:after="200" w:line="276" w:lineRule="auto"/>
      <w:ind w:left="720"/>
    </w:pPr>
    <w:rPr>
      <w:rFonts w:ascii="Calibri" w:hAnsi="Calibri" w:cs="Calibri"/>
      <w:sz w:val="22"/>
      <w:szCs w:val="22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8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479</Words>
  <Characters>2635</Characters>
  <Application>Microsoft Office Word</Application>
  <DocSecurity>0</DocSecurity>
  <Lines>21</Lines>
  <Paragraphs>6</Paragraphs>
  <ScaleCrop>false</ScaleCrop>
  <Company>Windows uE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 QUE APRUEBA AVALUO</dc:title>
  <dc:subject/>
  <dc:creator>MariaPalomino</dc:creator>
  <cp:keywords/>
  <dc:description/>
  <cp:lastModifiedBy>Controlint</cp:lastModifiedBy>
  <cp:revision>13</cp:revision>
  <cp:lastPrinted>2018-03-05T16:35:00Z</cp:lastPrinted>
  <dcterms:created xsi:type="dcterms:W3CDTF">2018-02-26T21:26:00Z</dcterms:created>
  <dcterms:modified xsi:type="dcterms:W3CDTF">2018-03-07T22:09:00Z</dcterms:modified>
</cp:coreProperties>
</file>