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38632" w14:textId="6924E147" w:rsidR="00DE1A5D" w:rsidRPr="00A94CB3" w:rsidRDefault="00DE1A5D" w:rsidP="00DE1A5D">
      <w:pPr>
        <w:spacing w:line="276" w:lineRule="auto"/>
      </w:pPr>
      <w:r w:rsidRPr="00A94CB3">
        <w:t xml:space="preserve">Expediente Disciplinario N.º </w:t>
      </w:r>
      <w:r w:rsidR="00E967E5" w:rsidRPr="00A94CB3">
        <w:t>___</w:t>
      </w:r>
      <w:r w:rsidRPr="00A94CB3">
        <w:t xml:space="preserve"> de </w:t>
      </w:r>
      <w:r w:rsidR="00E967E5" w:rsidRPr="00A94CB3">
        <w:t>____</w:t>
      </w:r>
    </w:p>
    <w:p w14:paraId="25D00854" w14:textId="77777777" w:rsidR="00DE1A5D" w:rsidRPr="00A94CB3" w:rsidRDefault="00DE1A5D" w:rsidP="00DE1A5D">
      <w:pPr>
        <w:spacing w:line="276" w:lineRule="auto"/>
      </w:pPr>
    </w:p>
    <w:p w14:paraId="38DC4207" w14:textId="708FB9D3" w:rsidR="00DE1A5D" w:rsidRPr="00A94CB3" w:rsidRDefault="00DE1A5D" w:rsidP="00DE1A5D">
      <w:pPr>
        <w:spacing w:line="276" w:lineRule="auto"/>
      </w:pPr>
      <w:r w:rsidRPr="00A94CB3">
        <w:t xml:space="preserve">San Juan de Pasto, </w:t>
      </w:r>
      <w:r w:rsidR="00E967E5" w:rsidRPr="00A94CB3">
        <w:t>___</w:t>
      </w:r>
      <w:r w:rsidR="00D35424" w:rsidRPr="00A94CB3">
        <w:t>______________________</w:t>
      </w:r>
    </w:p>
    <w:p w14:paraId="74DDD344" w14:textId="4E0E6FFB" w:rsidR="00DE1A5D" w:rsidRPr="00A94CB3" w:rsidRDefault="00DE1A5D" w:rsidP="00DE1A5D">
      <w:pPr>
        <w:spacing w:line="276" w:lineRule="auto"/>
      </w:pPr>
    </w:p>
    <w:p w14:paraId="1AEABCB0" w14:textId="77777777" w:rsidR="00694120" w:rsidRPr="00A94CB3" w:rsidRDefault="00694120" w:rsidP="00DE1A5D">
      <w:pPr>
        <w:spacing w:line="276" w:lineRule="auto"/>
      </w:pPr>
    </w:p>
    <w:p w14:paraId="09576486" w14:textId="22C5A467" w:rsidR="00BD1F36" w:rsidRPr="00A94CB3" w:rsidRDefault="00DE1A5D" w:rsidP="00BD1F36">
      <w:pPr>
        <w:pStyle w:val="Ttulo"/>
        <w:spacing w:before="0" w:after="0" w:line="276" w:lineRule="auto"/>
        <w:rPr>
          <w:rFonts w:ascii="Century Gothic" w:hAnsi="Century Gothic" w:cs="Century Gothic"/>
          <w:sz w:val="22"/>
          <w:szCs w:val="22"/>
          <w:lang w:val="es-ES"/>
        </w:rPr>
      </w:pPr>
      <w:r w:rsidRPr="00A94CB3">
        <w:rPr>
          <w:rFonts w:ascii="Century Gothic" w:hAnsi="Century Gothic" w:cs="Century Gothic"/>
          <w:sz w:val="22"/>
          <w:szCs w:val="22"/>
          <w:lang w:val="es-ES"/>
        </w:rPr>
        <w:t>AUTO</w:t>
      </w:r>
      <w:r w:rsidRPr="00A94CB3">
        <w:rPr>
          <w:rFonts w:ascii="Century Gothic" w:hAnsi="Century Gothic"/>
          <w:sz w:val="22"/>
          <w:szCs w:val="24"/>
          <w:lang w:val="es-CO" w:eastAsia="es-ES_tradnl"/>
        </w:rPr>
        <w:t xml:space="preserve"> </w:t>
      </w:r>
      <w:r w:rsidRPr="00A94CB3">
        <w:rPr>
          <w:rFonts w:ascii="Century Gothic" w:hAnsi="Century Gothic" w:cs="Century Gothic"/>
          <w:sz w:val="22"/>
          <w:szCs w:val="22"/>
          <w:lang w:val="es-CO"/>
        </w:rPr>
        <w:t xml:space="preserve">POR MEDIO DEL CUAL SE </w:t>
      </w:r>
      <w:r w:rsidR="00E967E5" w:rsidRPr="00A94CB3">
        <w:rPr>
          <w:rFonts w:ascii="Century Gothic" w:hAnsi="Century Gothic" w:cs="Century Gothic"/>
          <w:sz w:val="22"/>
          <w:szCs w:val="22"/>
          <w:lang w:val="es-CO"/>
        </w:rPr>
        <w:t xml:space="preserve">ORDENA TRASLADO PARA PRESENTAR DESCARGOS EN ETAPA DE JUZGAMIENTO </w:t>
      </w:r>
      <w:r w:rsidRPr="00A94CB3">
        <w:rPr>
          <w:rFonts w:ascii="Century Gothic" w:hAnsi="Century Gothic" w:cs="Century Gothic"/>
          <w:sz w:val="22"/>
          <w:szCs w:val="22"/>
          <w:lang w:val="es-ES"/>
        </w:rPr>
        <w:t>N</w:t>
      </w:r>
      <w:r w:rsidR="00ED1C67" w:rsidRPr="00A94CB3">
        <w:rPr>
          <w:rFonts w:ascii="Century Gothic" w:hAnsi="Century Gothic" w:cs="Century Gothic"/>
          <w:sz w:val="22"/>
          <w:szCs w:val="22"/>
          <w:lang w:val="es-ES"/>
        </w:rPr>
        <w:t xml:space="preserve">o. </w:t>
      </w:r>
      <w:r w:rsidR="00E967E5" w:rsidRPr="00A94CB3">
        <w:rPr>
          <w:rFonts w:ascii="Century Gothic" w:hAnsi="Century Gothic" w:cs="Century Gothic"/>
          <w:sz w:val="22"/>
          <w:szCs w:val="22"/>
          <w:lang w:val="es-ES"/>
        </w:rPr>
        <w:t>____</w:t>
      </w:r>
    </w:p>
    <w:p w14:paraId="7E0CEBA8" w14:textId="3A5570DF" w:rsidR="00BD1F36" w:rsidRPr="00A94CB3" w:rsidRDefault="00BD1F36" w:rsidP="00BD1F36">
      <w:pPr>
        <w:pStyle w:val="Ttulo"/>
        <w:spacing w:before="0" w:after="0" w:line="276" w:lineRule="auto"/>
        <w:rPr>
          <w:rFonts w:ascii="Century Gothic" w:hAnsi="Century Gothic" w:cs="Century Gothic"/>
          <w:sz w:val="22"/>
          <w:szCs w:val="22"/>
          <w:lang w:val="es-ES"/>
        </w:rPr>
      </w:pPr>
    </w:p>
    <w:p w14:paraId="7AD7F90B" w14:textId="77777777" w:rsidR="00694120" w:rsidRPr="00A94CB3" w:rsidRDefault="00694120" w:rsidP="00BD1F36">
      <w:pPr>
        <w:pStyle w:val="Ttulo"/>
        <w:spacing w:before="0" w:after="0" w:line="276" w:lineRule="auto"/>
        <w:rPr>
          <w:rFonts w:ascii="Century Gothic" w:hAnsi="Century Gothic" w:cs="Century Gothic"/>
          <w:sz w:val="22"/>
          <w:szCs w:val="22"/>
          <w:lang w:val="es-ES"/>
        </w:rPr>
      </w:pPr>
    </w:p>
    <w:p w14:paraId="4A13F8C2" w14:textId="77777777" w:rsidR="00694120" w:rsidRPr="00A94CB3" w:rsidRDefault="00694120" w:rsidP="00694120">
      <w:pPr>
        <w:shd w:val="clear" w:color="auto" w:fill="FFFFFF"/>
        <w:rPr>
          <w:rFonts w:cs="Century Gothic"/>
          <w:b/>
          <w:bCs/>
          <w:szCs w:val="22"/>
          <w:lang w:val="es-ES"/>
        </w:rPr>
      </w:pPr>
      <w:r w:rsidRPr="00A94CB3">
        <w:rPr>
          <w:rFonts w:cs="Century Gothic"/>
          <w:bCs/>
          <w:szCs w:val="22"/>
          <w:lang w:val="es-ES"/>
        </w:rPr>
        <w:t>Dentro</w:t>
      </w:r>
      <w:r w:rsidR="00DE1A5D" w:rsidRPr="00A94CB3">
        <w:rPr>
          <w:rFonts w:cs="Century Gothic"/>
          <w:bCs/>
          <w:szCs w:val="22"/>
          <w:lang w:val="es-ES"/>
        </w:rPr>
        <w:t xml:space="preserve"> del asunto de la referencia, este despacho procede a dar aplicación al artículo 225 A de la Ley 1952 de 2019 modificada por la Ley 2094 de 2021 el cual reza:</w:t>
      </w:r>
      <w:r w:rsidR="00DE1A5D" w:rsidRPr="00A94CB3">
        <w:rPr>
          <w:rFonts w:cs="Century Gothic"/>
          <w:b/>
          <w:bCs/>
          <w:szCs w:val="22"/>
          <w:lang w:val="es-ES"/>
        </w:rPr>
        <w:t xml:space="preserve"> </w:t>
      </w:r>
    </w:p>
    <w:p w14:paraId="211EB4BD" w14:textId="77777777" w:rsidR="00694120" w:rsidRPr="00A94CB3" w:rsidRDefault="00694120" w:rsidP="00694120">
      <w:pPr>
        <w:shd w:val="clear" w:color="auto" w:fill="FFFFFF"/>
        <w:rPr>
          <w:rFonts w:cs="Century Gothic"/>
          <w:b/>
          <w:bCs/>
          <w:szCs w:val="22"/>
          <w:lang w:val="es-ES"/>
        </w:rPr>
      </w:pPr>
    </w:p>
    <w:p w14:paraId="4B503F6E" w14:textId="32088350" w:rsidR="00BD1F36" w:rsidRPr="00A94CB3" w:rsidRDefault="00DE1A5D" w:rsidP="00694120">
      <w:pPr>
        <w:shd w:val="clear" w:color="auto" w:fill="FFFFFF"/>
        <w:ind w:left="709" w:right="709"/>
        <w:rPr>
          <w:rFonts w:cs="Arial"/>
          <w:i/>
          <w:iCs/>
          <w:sz w:val="20"/>
          <w:szCs w:val="22"/>
          <w:lang w:val="es-CO" w:eastAsia="es-CO"/>
        </w:rPr>
      </w:pPr>
      <w:r w:rsidRPr="00A94CB3">
        <w:rPr>
          <w:rFonts w:cs="Arial"/>
          <w:b/>
          <w:bCs/>
          <w:i/>
          <w:iCs/>
          <w:sz w:val="20"/>
          <w:szCs w:val="22"/>
          <w:lang w:val="es-CO" w:eastAsia="es-CO"/>
        </w:rPr>
        <w:t>ARTÍCULO</w:t>
      </w:r>
      <w:bookmarkStart w:id="0" w:name="225"/>
      <w:bookmarkEnd w:id="0"/>
      <w:r w:rsidRPr="00A94CB3">
        <w:rPr>
          <w:rFonts w:cs="Arial"/>
          <w:b/>
          <w:bCs/>
          <w:i/>
          <w:iCs/>
          <w:sz w:val="20"/>
          <w:szCs w:val="22"/>
          <w:lang w:val="es-CO" w:eastAsia="es-CO"/>
        </w:rPr>
        <w:t> 225 A</w:t>
      </w:r>
      <w:r w:rsidRPr="00A94CB3">
        <w:rPr>
          <w:rFonts w:cs="Arial"/>
          <w:i/>
          <w:iCs/>
          <w:sz w:val="20"/>
          <w:szCs w:val="22"/>
          <w:lang w:val="es-CO" w:eastAsia="es-CO"/>
        </w:rPr>
        <w:t>. </w:t>
      </w:r>
      <w:r w:rsidRPr="00A94CB3">
        <w:rPr>
          <w:rFonts w:cs="Arial"/>
          <w:b/>
          <w:bCs/>
          <w:i/>
          <w:iCs/>
          <w:sz w:val="20"/>
          <w:szCs w:val="22"/>
          <w:lang w:val="es-CO" w:eastAsia="es-CO"/>
        </w:rPr>
        <w:t>Fijación del juzgamiento a seguir</w:t>
      </w:r>
      <w:r w:rsidRPr="00A94CB3">
        <w:rPr>
          <w:rFonts w:cs="Arial"/>
          <w:i/>
          <w:iCs/>
          <w:sz w:val="20"/>
          <w:szCs w:val="22"/>
          <w:lang w:val="es-CO" w:eastAsia="es-CO"/>
        </w:rPr>
        <w:t>. Recibido el expediente por el funcionario a quien corresponda el juzgamiento, por auto de sustanciación motivado, decidirá, de conformidad con los requisitos establecidos en este Artículo, si el juzgamiento se adelanta por el juicio ordinario o por el verbal. Contra esta decisión no procede recurso alguno.</w:t>
      </w:r>
      <w:r w:rsidR="00BD1F36" w:rsidRPr="00A94CB3">
        <w:rPr>
          <w:rFonts w:cs="Arial"/>
          <w:i/>
          <w:iCs/>
          <w:sz w:val="20"/>
          <w:szCs w:val="22"/>
          <w:lang w:val="es-CO" w:eastAsia="es-CO"/>
        </w:rPr>
        <w:t xml:space="preserve"> </w:t>
      </w:r>
    </w:p>
    <w:p w14:paraId="2F1E775B" w14:textId="77777777" w:rsidR="00BD1F36" w:rsidRPr="00A94CB3" w:rsidRDefault="00BD1F36" w:rsidP="00694120">
      <w:pPr>
        <w:shd w:val="clear" w:color="auto" w:fill="FFFFFF"/>
        <w:ind w:left="709" w:right="709"/>
        <w:rPr>
          <w:rFonts w:cs="Arial"/>
          <w:i/>
          <w:iCs/>
          <w:sz w:val="20"/>
          <w:szCs w:val="22"/>
          <w:lang w:val="es-CO" w:eastAsia="es-CO"/>
        </w:rPr>
      </w:pPr>
    </w:p>
    <w:p w14:paraId="3D6D39FA" w14:textId="3ED5A8C3" w:rsidR="00DE1A5D" w:rsidRPr="00A94CB3" w:rsidRDefault="00DE1A5D" w:rsidP="00694120">
      <w:pPr>
        <w:shd w:val="clear" w:color="auto" w:fill="FFFFFF"/>
        <w:ind w:left="709" w:right="709"/>
        <w:rPr>
          <w:rFonts w:cs="Arial"/>
          <w:i/>
          <w:iCs/>
          <w:sz w:val="20"/>
          <w:szCs w:val="22"/>
          <w:lang w:val="es-CO" w:eastAsia="es-CO"/>
        </w:rPr>
      </w:pPr>
      <w:r w:rsidRPr="00A94CB3">
        <w:rPr>
          <w:rFonts w:cs="Arial"/>
          <w:i/>
          <w:iCs/>
          <w:sz w:val="20"/>
          <w:szCs w:val="22"/>
          <w:lang w:val="es-CO" w:eastAsia="es-CO"/>
        </w:rPr>
        <w:t>El juicio verbal se adelantará cuando el sujeto disciplinable sea sorprendido en el momento de la comisión de la falta o con elementos, efectos o instrumentos que provengan de la ejecución de la conducta.</w:t>
      </w:r>
    </w:p>
    <w:p w14:paraId="25B81E5A" w14:textId="77777777" w:rsidR="00BD1F36" w:rsidRPr="00A94CB3" w:rsidRDefault="00BD1F36" w:rsidP="00694120">
      <w:pPr>
        <w:shd w:val="clear" w:color="auto" w:fill="FFFFFF"/>
        <w:ind w:left="709" w:right="709"/>
        <w:rPr>
          <w:rFonts w:cs="Arial"/>
          <w:i/>
          <w:iCs/>
          <w:sz w:val="20"/>
          <w:szCs w:val="22"/>
          <w:lang w:val="es-CO" w:eastAsia="es-CO"/>
        </w:rPr>
      </w:pPr>
    </w:p>
    <w:p w14:paraId="2255FCE5" w14:textId="6B7B76E0" w:rsidR="00DE1A5D" w:rsidRPr="00A94CB3" w:rsidRDefault="00DE1A5D" w:rsidP="00694120">
      <w:pPr>
        <w:shd w:val="clear" w:color="auto" w:fill="FFFFFF"/>
        <w:ind w:left="709" w:right="709"/>
        <w:rPr>
          <w:rFonts w:cs="Arial"/>
          <w:i/>
          <w:iCs/>
          <w:sz w:val="20"/>
          <w:szCs w:val="22"/>
          <w:lang w:val="es-CO" w:eastAsia="es-CO"/>
        </w:rPr>
      </w:pPr>
      <w:r w:rsidRPr="00A94CB3">
        <w:rPr>
          <w:rFonts w:cs="Arial"/>
          <w:i/>
          <w:iCs/>
          <w:sz w:val="20"/>
          <w:szCs w:val="22"/>
          <w:lang w:val="es-CO" w:eastAsia="es-CO"/>
        </w:rPr>
        <w:t>También se seguirá este juicio por las faltas leves, así como por las gravísimas contempladas en los Artículos 54, numerales 4 y 5; 55, numerales 1,2,4,5,6,7,8 y 1</w:t>
      </w:r>
      <w:r w:rsidR="00ED1C67" w:rsidRPr="00A94CB3">
        <w:rPr>
          <w:rFonts w:cs="Arial"/>
          <w:i/>
          <w:iCs/>
          <w:sz w:val="20"/>
          <w:szCs w:val="22"/>
          <w:lang w:val="es-CO" w:eastAsia="es-CO"/>
        </w:rPr>
        <w:t>0</w:t>
      </w:r>
      <w:r w:rsidRPr="00A94CB3">
        <w:rPr>
          <w:rFonts w:cs="Arial"/>
          <w:i/>
          <w:iCs/>
          <w:sz w:val="20"/>
          <w:szCs w:val="22"/>
          <w:lang w:val="es-CO" w:eastAsia="es-CO"/>
        </w:rPr>
        <w:t>; 56, numerales 1,2,3,5: 57, numerales 1,2,3,5 y 11; 58, 60, 61 y 62, numeral 6.</w:t>
      </w:r>
    </w:p>
    <w:p w14:paraId="57D3A532" w14:textId="77777777" w:rsidR="00DE1A5D" w:rsidRPr="00A94CB3" w:rsidRDefault="00DE1A5D" w:rsidP="00694120">
      <w:pPr>
        <w:shd w:val="clear" w:color="auto" w:fill="FFFFFF"/>
        <w:ind w:left="709" w:right="709"/>
        <w:rPr>
          <w:rFonts w:cs="Arial"/>
          <w:i/>
          <w:iCs/>
          <w:sz w:val="20"/>
          <w:szCs w:val="22"/>
          <w:lang w:val="es-CO" w:eastAsia="es-CO"/>
        </w:rPr>
      </w:pPr>
      <w:r w:rsidRPr="00A94CB3">
        <w:rPr>
          <w:rFonts w:cs="Arial"/>
          <w:b/>
          <w:bCs/>
          <w:i/>
          <w:iCs/>
          <w:sz w:val="20"/>
          <w:szCs w:val="22"/>
          <w:lang w:val="es-CO" w:eastAsia="es-CO"/>
        </w:rPr>
        <w:t>PARÁGRAFO.</w:t>
      </w:r>
      <w:r w:rsidRPr="00A94CB3">
        <w:rPr>
          <w:rFonts w:cs="Arial"/>
          <w:i/>
          <w:iCs/>
          <w:sz w:val="20"/>
          <w:szCs w:val="22"/>
          <w:lang w:val="es-CO" w:eastAsia="es-CO"/>
        </w:rPr>
        <w:t xml:space="preserve"> En cualquiera de los eventos anteriores, el funcionario adelantará el proceso verbal, salvo que, por la complejidad del asunto, el número de disciplinables, el número de cargos formulados en el pliego, o la carencia de recursos humanos, físicos o dotacionales de la dependencia que debe cumplir la función de juzgamiento, dificulte el logro de los principios de celeridad, eficacia y economía procesal en el desarrollo de la actuación disciplinaria. En estos casos, el funcionario deberá motivar su decisión.</w:t>
      </w:r>
    </w:p>
    <w:p w14:paraId="271A2B8D" w14:textId="77777777" w:rsidR="00694120" w:rsidRPr="00A94CB3" w:rsidRDefault="00694120" w:rsidP="00694120">
      <w:pPr>
        <w:rPr>
          <w:rFonts w:cs="Century Gothic"/>
          <w:szCs w:val="22"/>
          <w:lang w:val="es-ES"/>
        </w:rPr>
      </w:pPr>
    </w:p>
    <w:p w14:paraId="0B7003AF" w14:textId="4235DADD" w:rsidR="00655732" w:rsidRPr="00A94CB3" w:rsidRDefault="00655732" w:rsidP="00694120">
      <w:pPr>
        <w:rPr>
          <w:rFonts w:cs="Century Gothic"/>
          <w:szCs w:val="22"/>
          <w:lang w:val="es-ES"/>
        </w:rPr>
      </w:pPr>
      <w:r w:rsidRPr="00A94CB3">
        <w:rPr>
          <w:rFonts w:cs="Century Gothic"/>
          <w:szCs w:val="22"/>
          <w:lang w:val="es-ES"/>
        </w:rPr>
        <w:t xml:space="preserve">Así entonces, en atención al pliego de cargos No. </w:t>
      </w:r>
      <w:r w:rsidR="00E967E5" w:rsidRPr="00A94CB3">
        <w:rPr>
          <w:rFonts w:cs="Century Gothic"/>
          <w:szCs w:val="22"/>
          <w:lang w:val="es-ES"/>
        </w:rPr>
        <w:t>___</w:t>
      </w:r>
      <w:r w:rsidRPr="00A94CB3">
        <w:rPr>
          <w:rFonts w:cs="Century Gothic"/>
          <w:szCs w:val="22"/>
          <w:lang w:val="es-ES"/>
        </w:rPr>
        <w:t xml:space="preserve"> de</w:t>
      </w:r>
      <w:r w:rsidR="00E967E5" w:rsidRPr="00A94CB3">
        <w:rPr>
          <w:rFonts w:cs="Century Gothic"/>
          <w:szCs w:val="22"/>
          <w:lang w:val="es-ES"/>
        </w:rPr>
        <w:t xml:space="preserve"> (Fecha)____________</w:t>
      </w:r>
      <w:r w:rsidR="00AD3D3A" w:rsidRPr="00A94CB3">
        <w:rPr>
          <w:rFonts w:cs="Century Gothic"/>
          <w:szCs w:val="22"/>
          <w:lang w:val="es-ES"/>
        </w:rPr>
        <w:t xml:space="preserve"> emitido por la Dirección Administrativa de Control Interno Disciplinario </w:t>
      </w:r>
      <w:r w:rsidR="00BD1F36" w:rsidRPr="00A94CB3">
        <w:rPr>
          <w:rFonts w:cs="Century Gothic"/>
          <w:szCs w:val="22"/>
          <w:lang w:val="es-ES"/>
        </w:rPr>
        <w:t xml:space="preserve">– Instrucción </w:t>
      </w:r>
      <w:r w:rsidR="00AD3D3A" w:rsidRPr="00A94CB3">
        <w:rPr>
          <w:rFonts w:cs="Century Gothic"/>
          <w:szCs w:val="22"/>
          <w:lang w:val="es-ES"/>
        </w:rPr>
        <w:t xml:space="preserve">de la Alcaldía Municipal de Pasto, se evidenció a folio número </w:t>
      </w:r>
      <w:r w:rsidR="00E967E5" w:rsidRPr="00A94CB3">
        <w:rPr>
          <w:rFonts w:cs="Century Gothic"/>
          <w:szCs w:val="22"/>
          <w:lang w:val="es-ES"/>
        </w:rPr>
        <w:t>__</w:t>
      </w:r>
      <w:r w:rsidR="00AD3D3A" w:rsidRPr="00A94CB3">
        <w:rPr>
          <w:rFonts w:cs="Century Gothic"/>
          <w:szCs w:val="22"/>
          <w:lang w:val="es-ES"/>
        </w:rPr>
        <w:t xml:space="preserve">, que la conducta en la que incurrió </w:t>
      </w:r>
      <w:r w:rsidR="00E967E5" w:rsidRPr="00A94CB3">
        <w:rPr>
          <w:rFonts w:cs="Century Gothic"/>
          <w:szCs w:val="22"/>
          <w:lang w:val="es-ES"/>
        </w:rPr>
        <w:t>el/</w:t>
      </w:r>
      <w:r w:rsidR="00AD3D3A" w:rsidRPr="00A94CB3">
        <w:rPr>
          <w:rFonts w:cs="Century Gothic"/>
          <w:szCs w:val="22"/>
          <w:lang w:val="es-ES"/>
        </w:rPr>
        <w:t>la señor</w:t>
      </w:r>
      <w:r w:rsidR="00E967E5" w:rsidRPr="00A94CB3">
        <w:rPr>
          <w:rFonts w:cs="Century Gothic"/>
          <w:szCs w:val="22"/>
          <w:lang w:val="es-ES"/>
        </w:rPr>
        <w:t xml:space="preserve"> (</w:t>
      </w:r>
      <w:r w:rsidR="00AD3D3A" w:rsidRPr="00A94CB3">
        <w:rPr>
          <w:rFonts w:cs="Century Gothic"/>
          <w:szCs w:val="22"/>
          <w:lang w:val="es-ES"/>
        </w:rPr>
        <w:t>a</w:t>
      </w:r>
      <w:r w:rsidR="00E967E5" w:rsidRPr="00A94CB3">
        <w:rPr>
          <w:rFonts w:cs="Century Gothic"/>
          <w:szCs w:val="22"/>
          <w:lang w:val="es-ES"/>
        </w:rPr>
        <w:t>)</w:t>
      </w:r>
      <w:r w:rsidR="00AD3D3A" w:rsidRPr="00A94CB3">
        <w:rPr>
          <w:rFonts w:cs="Century Gothic"/>
          <w:szCs w:val="22"/>
          <w:lang w:val="es-ES"/>
        </w:rPr>
        <w:t xml:space="preserve"> </w:t>
      </w:r>
      <w:r w:rsidR="00E967E5" w:rsidRPr="00A94CB3">
        <w:rPr>
          <w:rFonts w:cs="Century Gothic"/>
          <w:b/>
          <w:bCs/>
          <w:szCs w:val="22"/>
          <w:lang w:val="es-ES"/>
        </w:rPr>
        <w:t>_______________</w:t>
      </w:r>
      <w:r w:rsidR="00AD3D3A" w:rsidRPr="00A94CB3">
        <w:rPr>
          <w:rFonts w:cs="Century Gothic"/>
          <w:szCs w:val="22"/>
          <w:lang w:val="es-ES"/>
        </w:rPr>
        <w:t xml:space="preserve"> </w:t>
      </w:r>
      <w:r w:rsidR="00E967E5" w:rsidRPr="00A94CB3">
        <w:rPr>
          <w:rFonts w:cs="Century Gothic"/>
          <w:szCs w:val="22"/>
          <w:lang w:val="es-ES"/>
        </w:rPr>
        <w:t>quien,</w:t>
      </w:r>
      <w:r w:rsidR="00AD3D3A" w:rsidRPr="00A94CB3">
        <w:rPr>
          <w:rFonts w:cs="Century Gothic"/>
          <w:szCs w:val="22"/>
          <w:lang w:val="es-ES"/>
        </w:rPr>
        <w:t xml:space="preserve"> para la época de los hechos, anualidad </w:t>
      </w:r>
      <w:r w:rsidR="00E967E5" w:rsidRPr="00A94CB3">
        <w:rPr>
          <w:rFonts w:cs="Century Gothic"/>
          <w:szCs w:val="22"/>
          <w:lang w:val="es-ES"/>
        </w:rPr>
        <w:t>____</w:t>
      </w:r>
      <w:r w:rsidR="00AD3D3A" w:rsidRPr="00A94CB3">
        <w:rPr>
          <w:rFonts w:cs="Century Gothic"/>
          <w:szCs w:val="22"/>
          <w:lang w:val="es-ES"/>
        </w:rPr>
        <w:t xml:space="preserve">, fungió como </w:t>
      </w:r>
      <w:r w:rsidR="00E967E5" w:rsidRPr="00A94CB3">
        <w:rPr>
          <w:rFonts w:cs="Century Gothic"/>
          <w:szCs w:val="22"/>
          <w:lang w:val="es-ES"/>
        </w:rPr>
        <w:t>_________</w:t>
      </w:r>
      <w:r w:rsidR="00AD3D3A" w:rsidRPr="00A94CB3">
        <w:rPr>
          <w:rFonts w:cs="Century Gothic"/>
          <w:szCs w:val="22"/>
          <w:lang w:val="es-ES"/>
        </w:rPr>
        <w:t xml:space="preserve"> adscrit</w:t>
      </w:r>
      <w:r w:rsidR="00E967E5" w:rsidRPr="00A94CB3">
        <w:rPr>
          <w:rFonts w:cs="Century Gothic"/>
          <w:szCs w:val="22"/>
          <w:lang w:val="es-ES"/>
        </w:rPr>
        <w:t>o (</w:t>
      </w:r>
      <w:r w:rsidR="00AD3D3A" w:rsidRPr="00A94CB3">
        <w:rPr>
          <w:rFonts w:cs="Century Gothic"/>
          <w:szCs w:val="22"/>
          <w:lang w:val="es-ES"/>
        </w:rPr>
        <w:t>a</w:t>
      </w:r>
      <w:r w:rsidR="00E967E5" w:rsidRPr="00A94CB3">
        <w:rPr>
          <w:rFonts w:cs="Century Gothic"/>
          <w:szCs w:val="22"/>
          <w:lang w:val="es-ES"/>
        </w:rPr>
        <w:t>)</w:t>
      </w:r>
      <w:r w:rsidR="00AD3D3A" w:rsidRPr="00A94CB3">
        <w:rPr>
          <w:rFonts w:cs="Century Gothic"/>
          <w:szCs w:val="22"/>
          <w:lang w:val="es-ES"/>
        </w:rPr>
        <w:t xml:space="preserve"> a</w:t>
      </w:r>
      <w:r w:rsidR="00E967E5" w:rsidRPr="00A94CB3">
        <w:rPr>
          <w:rFonts w:cs="Century Gothic"/>
          <w:szCs w:val="22"/>
          <w:lang w:val="es-ES"/>
        </w:rPr>
        <w:t xml:space="preserve"> _______________</w:t>
      </w:r>
      <w:r w:rsidR="00AD3D3A" w:rsidRPr="00A94CB3">
        <w:rPr>
          <w:rFonts w:cs="Century Gothic"/>
          <w:szCs w:val="22"/>
          <w:lang w:val="es-ES"/>
        </w:rPr>
        <w:t xml:space="preserve">, fue la dispuesta en el </w:t>
      </w:r>
      <w:r w:rsidR="0040651C" w:rsidRPr="00A94CB3">
        <w:rPr>
          <w:rFonts w:cs="Century Gothic"/>
          <w:szCs w:val="22"/>
          <w:lang w:val="es-ES"/>
        </w:rPr>
        <w:t>A</w:t>
      </w:r>
      <w:r w:rsidR="00AD3D3A" w:rsidRPr="00A94CB3">
        <w:rPr>
          <w:rFonts w:cs="Century Gothic"/>
          <w:szCs w:val="22"/>
          <w:lang w:val="es-ES"/>
        </w:rPr>
        <w:t xml:space="preserve">rtículo </w:t>
      </w:r>
      <w:r w:rsidR="00E967E5" w:rsidRPr="00A94CB3">
        <w:rPr>
          <w:rFonts w:cs="Century Gothic"/>
          <w:szCs w:val="22"/>
          <w:lang w:val="es-ES"/>
        </w:rPr>
        <w:t>___</w:t>
      </w:r>
      <w:r w:rsidR="00AD3D3A" w:rsidRPr="00A94CB3">
        <w:rPr>
          <w:rFonts w:cs="Century Gothic"/>
          <w:szCs w:val="22"/>
          <w:lang w:val="es-ES"/>
        </w:rPr>
        <w:t xml:space="preserve"> de la Ley 1952 de 2019 modificada por la Ley 2094 de 2021 que </w:t>
      </w:r>
      <w:r w:rsidR="0040651C" w:rsidRPr="00A94CB3">
        <w:rPr>
          <w:rFonts w:cs="Century Gothic"/>
          <w:szCs w:val="22"/>
          <w:lang w:val="es-ES"/>
        </w:rPr>
        <w:t>menciona</w:t>
      </w:r>
      <w:r w:rsidR="00AD3D3A" w:rsidRPr="00A94CB3">
        <w:rPr>
          <w:rFonts w:cs="Century Gothic"/>
          <w:szCs w:val="22"/>
          <w:lang w:val="es-ES"/>
        </w:rPr>
        <w:t>:</w:t>
      </w:r>
    </w:p>
    <w:p w14:paraId="5E3EC3CF" w14:textId="28EAB451" w:rsidR="00AD3D3A" w:rsidRPr="00A94CB3" w:rsidRDefault="00AD3D3A" w:rsidP="00694120">
      <w:pPr>
        <w:rPr>
          <w:rFonts w:cs="Century Gothic"/>
          <w:szCs w:val="22"/>
          <w:lang w:val="es-ES"/>
        </w:rPr>
      </w:pPr>
    </w:p>
    <w:p w14:paraId="4F145247" w14:textId="67B09436" w:rsidR="00AD3D3A" w:rsidRPr="00A94CB3" w:rsidRDefault="00E967E5" w:rsidP="00A94CB3">
      <w:pPr>
        <w:rPr>
          <w:rFonts w:cs="Century Gothic"/>
          <w:i/>
          <w:iCs/>
          <w:szCs w:val="22"/>
          <w:lang w:val="es-ES"/>
        </w:rPr>
      </w:pPr>
      <w:r w:rsidRPr="00A94CB3">
        <w:rPr>
          <w:rFonts w:cs="Century Gothic"/>
          <w:i/>
          <w:iCs/>
          <w:szCs w:val="22"/>
          <w:lang w:val="es-ES"/>
        </w:rPr>
        <w:t>____________________________________________________________________________________________________________________________________________________</w:t>
      </w:r>
      <w:r w:rsidR="00A94CB3">
        <w:rPr>
          <w:rFonts w:cs="Century Gothic"/>
          <w:i/>
          <w:iCs/>
          <w:szCs w:val="22"/>
          <w:lang w:val="es-ES"/>
        </w:rPr>
        <w:t>_______________</w:t>
      </w:r>
      <w:r w:rsidRPr="00A94CB3">
        <w:rPr>
          <w:rFonts w:cs="Century Gothic"/>
          <w:i/>
          <w:iCs/>
          <w:szCs w:val="22"/>
          <w:lang w:val="es-ES"/>
        </w:rPr>
        <w:t>_____________</w:t>
      </w:r>
    </w:p>
    <w:p w14:paraId="0CA85A80" w14:textId="77777777" w:rsidR="00BD1F36" w:rsidRPr="00A94CB3" w:rsidRDefault="00BD1F36" w:rsidP="00694120">
      <w:pPr>
        <w:rPr>
          <w:rFonts w:cs="Century Gothic"/>
          <w:szCs w:val="22"/>
          <w:lang w:val="es-ES"/>
        </w:rPr>
      </w:pPr>
    </w:p>
    <w:p w14:paraId="571C0290" w14:textId="552499FB" w:rsidR="00AD3D3A" w:rsidRPr="00A94CB3" w:rsidRDefault="0040651C" w:rsidP="00694120">
      <w:pPr>
        <w:rPr>
          <w:rFonts w:cs="Century Gothic"/>
          <w:szCs w:val="22"/>
          <w:lang w:val="es-ES"/>
        </w:rPr>
      </w:pPr>
      <w:r w:rsidRPr="00A94CB3">
        <w:rPr>
          <w:rFonts w:cs="Century Gothic"/>
          <w:szCs w:val="22"/>
          <w:lang w:val="es-ES"/>
        </w:rPr>
        <w:t xml:space="preserve">Por lo anterior, este Despacho dispondrá imprimir al asunto de radicado con el número </w:t>
      </w:r>
      <w:r w:rsidR="00B955B6" w:rsidRPr="00A94CB3">
        <w:rPr>
          <w:rFonts w:cs="Century Gothic"/>
          <w:szCs w:val="22"/>
          <w:lang w:val="es-ES"/>
        </w:rPr>
        <w:t>_____ de ______</w:t>
      </w:r>
      <w:r w:rsidRPr="00A94CB3">
        <w:rPr>
          <w:rFonts w:cs="Century Gothic"/>
          <w:szCs w:val="22"/>
          <w:lang w:val="es-ES"/>
        </w:rPr>
        <w:t>, en contra de</w:t>
      </w:r>
      <w:r w:rsidR="00B955B6" w:rsidRPr="00A94CB3">
        <w:rPr>
          <w:rFonts w:cs="Century Gothic"/>
          <w:szCs w:val="22"/>
          <w:lang w:val="es-ES"/>
        </w:rPr>
        <w:t>l servidor</w:t>
      </w:r>
      <w:r w:rsidRPr="00A94CB3">
        <w:rPr>
          <w:rFonts w:cs="Century Gothic"/>
          <w:szCs w:val="22"/>
          <w:lang w:val="es-ES"/>
        </w:rPr>
        <w:t xml:space="preserve"> públic</w:t>
      </w:r>
      <w:r w:rsidR="00B955B6" w:rsidRPr="00A94CB3">
        <w:rPr>
          <w:rFonts w:cs="Century Gothic"/>
          <w:szCs w:val="22"/>
          <w:lang w:val="es-ES"/>
        </w:rPr>
        <w:t>o</w:t>
      </w:r>
      <w:r w:rsidRPr="00A94CB3">
        <w:rPr>
          <w:rFonts w:cs="Century Gothic"/>
          <w:szCs w:val="22"/>
          <w:lang w:val="es-ES"/>
        </w:rPr>
        <w:t xml:space="preserve"> </w:t>
      </w:r>
      <w:r w:rsidR="00B955B6" w:rsidRPr="00A94CB3">
        <w:rPr>
          <w:rFonts w:cs="Century Gothic"/>
          <w:szCs w:val="22"/>
          <w:lang w:val="es-ES"/>
        </w:rPr>
        <w:t>____________________</w:t>
      </w:r>
      <w:r w:rsidRPr="00A94CB3">
        <w:rPr>
          <w:rFonts w:cs="Century Gothic"/>
          <w:szCs w:val="22"/>
          <w:lang w:val="es-ES"/>
        </w:rPr>
        <w:t>, identificad</w:t>
      </w:r>
      <w:r w:rsidR="00B955B6" w:rsidRPr="00A94CB3">
        <w:rPr>
          <w:rFonts w:cs="Century Gothic"/>
          <w:szCs w:val="22"/>
          <w:lang w:val="es-ES"/>
        </w:rPr>
        <w:t>o</w:t>
      </w:r>
      <w:r w:rsidRPr="00A94CB3">
        <w:rPr>
          <w:rFonts w:cs="Century Gothic"/>
          <w:szCs w:val="22"/>
          <w:lang w:val="es-ES"/>
        </w:rPr>
        <w:t xml:space="preserve"> </w:t>
      </w:r>
      <w:r w:rsidR="003F3512" w:rsidRPr="00A94CB3">
        <w:rPr>
          <w:rFonts w:cs="Century Gothic"/>
          <w:szCs w:val="22"/>
          <w:lang w:val="es-ES"/>
        </w:rPr>
        <w:t xml:space="preserve">con cédula de ciudadanía No. </w:t>
      </w:r>
      <w:r w:rsidR="00B955B6" w:rsidRPr="00A94CB3">
        <w:rPr>
          <w:rFonts w:cs="Century Gothic"/>
          <w:szCs w:val="22"/>
          <w:lang w:val="es-ES"/>
        </w:rPr>
        <w:t>_____________</w:t>
      </w:r>
      <w:r w:rsidR="003F3512" w:rsidRPr="00A94CB3">
        <w:rPr>
          <w:rFonts w:cs="Century Gothic"/>
          <w:szCs w:val="22"/>
          <w:lang w:val="es-ES"/>
        </w:rPr>
        <w:t xml:space="preserve"> de </w:t>
      </w:r>
      <w:r w:rsidR="00B955B6" w:rsidRPr="00A94CB3">
        <w:rPr>
          <w:rFonts w:cs="Century Gothic"/>
          <w:szCs w:val="22"/>
          <w:lang w:val="es-ES"/>
        </w:rPr>
        <w:t>_____</w:t>
      </w:r>
      <w:r w:rsidR="003F3512" w:rsidRPr="00A94CB3">
        <w:rPr>
          <w:rFonts w:cs="Century Gothic"/>
          <w:szCs w:val="22"/>
          <w:lang w:val="es-ES"/>
        </w:rPr>
        <w:t xml:space="preserve">, </w:t>
      </w:r>
      <w:r w:rsidR="003F3512" w:rsidRPr="00A94CB3">
        <w:rPr>
          <w:rFonts w:cs="Century Gothic"/>
          <w:b/>
          <w:bCs/>
          <w:szCs w:val="22"/>
          <w:u w:val="single"/>
          <w:lang w:val="es-ES"/>
        </w:rPr>
        <w:t xml:space="preserve">PROCESO </w:t>
      </w:r>
      <w:r w:rsidR="00B955B6" w:rsidRPr="00A94CB3">
        <w:rPr>
          <w:rFonts w:cs="Century Gothic"/>
          <w:b/>
          <w:bCs/>
          <w:szCs w:val="22"/>
          <w:u w:val="single"/>
          <w:lang w:val="es-ES"/>
        </w:rPr>
        <w:t>ORDINARIO</w:t>
      </w:r>
      <w:r w:rsidR="003F3512" w:rsidRPr="00A94CB3">
        <w:rPr>
          <w:rFonts w:cs="Century Gothic"/>
          <w:szCs w:val="22"/>
          <w:lang w:val="es-ES"/>
        </w:rPr>
        <w:t>,</w:t>
      </w:r>
      <w:r w:rsidR="00B955B6" w:rsidRPr="00A94CB3">
        <w:rPr>
          <w:rFonts w:cs="Century Gothic"/>
          <w:b/>
          <w:bCs/>
          <w:szCs w:val="22"/>
          <w:lang w:val="es-ES"/>
        </w:rPr>
        <w:t xml:space="preserve"> </w:t>
      </w:r>
      <w:r w:rsidR="00B955B6" w:rsidRPr="00A94CB3">
        <w:rPr>
          <w:rFonts w:cs="Century Gothic"/>
          <w:szCs w:val="22"/>
          <w:lang w:val="es-ES"/>
        </w:rPr>
        <w:t>toda vez que se</w:t>
      </w:r>
      <w:r w:rsidR="0009242E" w:rsidRPr="00A94CB3">
        <w:rPr>
          <w:rFonts w:cs="Century Gothic"/>
          <w:szCs w:val="22"/>
          <w:lang w:val="es-ES"/>
        </w:rPr>
        <w:t xml:space="preserve"> ajusta</w:t>
      </w:r>
      <w:r w:rsidR="00B955B6" w:rsidRPr="00A94CB3">
        <w:rPr>
          <w:rFonts w:cs="Century Gothic"/>
          <w:szCs w:val="22"/>
          <w:lang w:val="es-ES"/>
        </w:rPr>
        <w:t xml:space="preserve"> a la norma reguladora</w:t>
      </w:r>
      <w:r w:rsidR="0009242E" w:rsidRPr="00A94CB3">
        <w:rPr>
          <w:rFonts w:cs="Century Gothic"/>
          <w:szCs w:val="22"/>
          <w:lang w:val="es-ES"/>
        </w:rPr>
        <w:t>, de igual manera se correrá traslado por el espacio de quince (15) días</w:t>
      </w:r>
      <w:r w:rsidR="00694120" w:rsidRPr="00A94CB3">
        <w:rPr>
          <w:rFonts w:cs="Century Gothic"/>
          <w:szCs w:val="22"/>
          <w:lang w:val="es-ES"/>
        </w:rPr>
        <w:t xml:space="preserve"> hábiles</w:t>
      </w:r>
      <w:r w:rsidR="0009242E" w:rsidRPr="00A94CB3">
        <w:rPr>
          <w:rFonts w:cs="Century Gothic"/>
          <w:szCs w:val="22"/>
          <w:lang w:val="es-ES"/>
        </w:rPr>
        <w:t xml:space="preserve"> para que los sujetos procesales puedan aportar descargos en aras de proteger los derechos de defensa, contradicción y el debido proceso.</w:t>
      </w:r>
    </w:p>
    <w:p w14:paraId="3A2FEA8B" w14:textId="77777777" w:rsidR="00363460" w:rsidRPr="00A94CB3" w:rsidRDefault="00363460" w:rsidP="00694120">
      <w:pPr>
        <w:rPr>
          <w:rFonts w:cs="Arial"/>
          <w:color w:val="000000"/>
          <w:szCs w:val="22"/>
        </w:rPr>
      </w:pPr>
    </w:p>
    <w:p w14:paraId="27B05BA8" w14:textId="7834025B" w:rsidR="00D84A30" w:rsidRPr="00A94CB3" w:rsidRDefault="00363460" w:rsidP="00694120">
      <w:pPr>
        <w:rPr>
          <w:rFonts w:cs="Arial"/>
          <w:color w:val="000000"/>
          <w:szCs w:val="22"/>
        </w:rPr>
      </w:pPr>
      <w:r w:rsidRPr="00A94CB3">
        <w:rPr>
          <w:rFonts w:cs="Arial"/>
          <w:color w:val="000000"/>
          <w:szCs w:val="22"/>
        </w:rPr>
        <w:t>En mér</w:t>
      </w:r>
      <w:r w:rsidR="00D84A30" w:rsidRPr="00A94CB3">
        <w:rPr>
          <w:rFonts w:cs="Arial"/>
          <w:color w:val="000000"/>
          <w:szCs w:val="22"/>
        </w:rPr>
        <w:t xml:space="preserve">ito de lo expuesto, </w:t>
      </w:r>
      <w:r w:rsidR="0009242E" w:rsidRPr="00A94CB3">
        <w:rPr>
          <w:rFonts w:cs="Arial"/>
          <w:color w:val="000000"/>
          <w:szCs w:val="22"/>
        </w:rPr>
        <w:t>la/el Director (</w:t>
      </w:r>
      <w:r w:rsidR="00D84A30" w:rsidRPr="00A94CB3">
        <w:rPr>
          <w:rFonts w:cs="Arial"/>
          <w:color w:val="000000"/>
          <w:szCs w:val="22"/>
        </w:rPr>
        <w:t>a</w:t>
      </w:r>
      <w:r w:rsidR="0009242E" w:rsidRPr="00A94CB3">
        <w:rPr>
          <w:rFonts w:cs="Arial"/>
          <w:color w:val="000000"/>
          <w:szCs w:val="22"/>
        </w:rPr>
        <w:t>)</w:t>
      </w:r>
      <w:r w:rsidR="00D84A30" w:rsidRPr="00A94CB3">
        <w:rPr>
          <w:rFonts w:cs="Arial"/>
          <w:color w:val="000000"/>
          <w:szCs w:val="22"/>
        </w:rPr>
        <w:t xml:space="preserve"> Administrativ</w:t>
      </w:r>
      <w:r w:rsidR="0009242E" w:rsidRPr="00A94CB3">
        <w:rPr>
          <w:rFonts w:cs="Arial"/>
          <w:color w:val="000000"/>
          <w:szCs w:val="22"/>
        </w:rPr>
        <w:t>o (</w:t>
      </w:r>
      <w:r w:rsidR="00D84A30" w:rsidRPr="00A94CB3">
        <w:rPr>
          <w:rFonts w:cs="Arial"/>
          <w:color w:val="000000"/>
          <w:szCs w:val="22"/>
        </w:rPr>
        <w:t>a</w:t>
      </w:r>
      <w:r w:rsidR="0009242E" w:rsidRPr="00A94CB3">
        <w:rPr>
          <w:rFonts w:cs="Arial"/>
          <w:color w:val="000000"/>
          <w:szCs w:val="22"/>
        </w:rPr>
        <w:t>)</w:t>
      </w:r>
      <w:r w:rsidR="00D84A30" w:rsidRPr="00A94CB3">
        <w:rPr>
          <w:rFonts w:cs="Arial"/>
          <w:color w:val="000000"/>
          <w:szCs w:val="22"/>
        </w:rPr>
        <w:t xml:space="preserve"> de Control Interno Disciplinario</w:t>
      </w:r>
      <w:r w:rsidR="00BD1F36" w:rsidRPr="00A94CB3">
        <w:rPr>
          <w:rFonts w:cs="Arial"/>
          <w:color w:val="000000"/>
          <w:szCs w:val="22"/>
        </w:rPr>
        <w:t xml:space="preserve"> – Juzgamiento</w:t>
      </w:r>
      <w:r w:rsidR="00D84A30" w:rsidRPr="00A94CB3">
        <w:rPr>
          <w:rFonts w:cs="Arial"/>
          <w:color w:val="000000"/>
          <w:szCs w:val="22"/>
        </w:rPr>
        <w:t>,</w:t>
      </w:r>
    </w:p>
    <w:p w14:paraId="7E4B4488" w14:textId="77777777" w:rsidR="00694120" w:rsidRPr="00A94CB3" w:rsidRDefault="00694120" w:rsidP="00694120">
      <w:pPr>
        <w:rPr>
          <w:rFonts w:cs="Arial"/>
          <w:color w:val="000000"/>
          <w:szCs w:val="22"/>
        </w:rPr>
      </w:pPr>
    </w:p>
    <w:p w14:paraId="67CE4EF1" w14:textId="77777777" w:rsidR="00550AB8" w:rsidRPr="00A94CB3" w:rsidRDefault="00550AB8" w:rsidP="00694120">
      <w:pPr>
        <w:overflowPunct w:val="0"/>
        <w:autoSpaceDE w:val="0"/>
        <w:autoSpaceDN w:val="0"/>
        <w:adjustRightInd w:val="0"/>
        <w:jc w:val="center"/>
        <w:rPr>
          <w:b/>
          <w:bCs/>
          <w:szCs w:val="22"/>
        </w:rPr>
      </w:pPr>
    </w:p>
    <w:p w14:paraId="1EF37E93" w14:textId="5677D40A" w:rsidR="00DE1A5D" w:rsidRPr="00A94CB3" w:rsidRDefault="00694120" w:rsidP="00694120">
      <w:pPr>
        <w:overflowPunct w:val="0"/>
        <w:autoSpaceDE w:val="0"/>
        <w:autoSpaceDN w:val="0"/>
        <w:adjustRightInd w:val="0"/>
        <w:jc w:val="center"/>
        <w:rPr>
          <w:b/>
          <w:bCs/>
          <w:szCs w:val="22"/>
        </w:rPr>
      </w:pPr>
      <w:r w:rsidRPr="00A94CB3">
        <w:rPr>
          <w:b/>
          <w:bCs/>
          <w:szCs w:val="22"/>
        </w:rPr>
        <w:t>RESUELVE</w:t>
      </w:r>
    </w:p>
    <w:p w14:paraId="7E4B9A46" w14:textId="4A7A19A0" w:rsidR="00DE1A5D" w:rsidRPr="00A94CB3" w:rsidRDefault="00DE1A5D" w:rsidP="00694120">
      <w:pPr>
        <w:jc w:val="center"/>
        <w:rPr>
          <w:rFonts w:cs="Arial"/>
          <w:color w:val="000000"/>
          <w:szCs w:val="22"/>
        </w:rPr>
      </w:pPr>
    </w:p>
    <w:p w14:paraId="4935E811" w14:textId="77777777" w:rsidR="00694120" w:rsidRPr="00A94CB3" w:rsidRDefault="00694120" w:rsidP="00694120">
      <w:pPr>
        <w:jc w:val="center"/>
        <w:rPr>
          <w:rFonts w:cs="Arial"/>
          <w:color w:val="000000"/>
          <w:szCs w:val="22"/>
        </w:rPr>
      </w:pPr>
    </w:p>
    <w:p w14:paraId="356A7D92" w14:textId="5082FE40" w:rsidR="00DE1A5D" w:rsidRPr="00A94CB3" w:rsidRDefault="00DE1A5D" w:rsidP="00694120">
      <w:pPr>
        <w:rPr>
          <w:rFonts w:cs="Arial"/>
          <w:color w:val="000000"/>
          <w:szCs w:val="22"/>
        </w:rPr>
      </w:pPr>
      <w:r w:rsidRPr="00A94CB3">
        <w:rPr>
          <w:rFonts w:cs="Arial"/>
          <w:b/>
          <w:color w:val="000000"/>
          <w:szCs w:val="22"/>
        </w:rPr>
        <w:t xml:space="preserve">PRIMERO: </w:t>
      </w:r>
      <w:r w:rsidRPr="00A94CB3">
        <w:rPr>
          <w:rFonts w:cs="Arial"/>
          <w:color w:val="000000"/>
          <w:szCs w:val="22"/>
        </w:rPr>
        <w:t xml:space="preserve">Imprimir al presente asunto </w:t>
      </w:r>
      <w:r w:rsidRPr="00A94CB3">
        <w:rPr>
          <w:rFonts w:cs="Arial"/>
          <w:b/>
          <w:bCs/>
          <w:color w:val="000000"/>
          <w:szCs w:val="22"/>
          <w:u w:val="single"/>
        </w:rPr>
        <w:t xml:space="preserve">PROCESO </w:t>
      </w:r>
      <w:r w:rsidR="0009242E" w:rsidRPr="00A94CB3">
        <w:rPr>
          <w:rFonts w:cs="Arial"/>
          <w:b/>
          <w:bCs/>
          <w:color w:val="000000"/>
          <w:szCs w:val="22"/>
          <w:u w:val="single"/>
        </w:rPr>
        <w:t>ORDINARIO</w:t>
      </w:r>
      <w:r w:rsidRPr="00A94CB3">
        <w:rPr>
          <w:rFonts w:cs="Arial"/>
          <w:color w:val="000000"/>
          <w:szCs w:val="22"/>
        </w:rPr>
        <w:t xml:space="preserve"> de conformidad al artículo 225 A de la Ley 1952 de 2019 modificada por la Ley 2094 de 2021</w:t>
      </w:r>
      <w:r w:rsidRPr="00A94CB3">
        <w:rPr>
          <w:rFonts w:cs="Century Gothic"/>
          <w:b/>
          <w:bCs/>
          <w:szCs w:val="22"/>
          <w:lang w:val="es-ES"/>
        </w:rPr>
        <w:t>.</w:t>
      </w:r>
    </w:p>
    <w:p w14:paraId="5160138B" w14:textId="77777777" w:rsidR="00DE1A5D" w:rsidRPr="00A94CB3" w:rsidRDefault="00DE1A5D" w:rsidP="00694120">
      <w:pPr>
        <w:ind w:left="360"/>
        <w:rPr>
          <w:rFonts w:cs="Arial"/>
          <w:b/>
          <w:color w:val="000000"/>
          <w:szCs w:val="22"/>
        </w:rPr>
      </w:pPr>
    </w:p>
    <w:p w14:paraId="6DDA9C9A" w14:textId="4883B264" w:rsidR="00DE1A5D" w:rsidRPr="00A94CB3" w:rsidRDefault="00DE1A5D" w:rsidP="00694120">
      <w:pPr>
        <w:rPr>
          <w:rFonts w:cs="Century Gothic"/>
          <w:szCs w:val="22"/>
          <w:u w:val="single"/>
          <w:lang w:val="es-ES"/>
        </w:rPr>
      </w:pPr>
      <w:r w:rsidRPr="00A94CB3">
        <w:rPr>
          <w:rFonts w:cs="Arial"/>
          <w:b/>
          <w:color w:val="000000"/>
          <w:szCs w:val="22"/>
        </w:rPr>
        <w:t xml:space="preserve">SEGUNDO: </w:t>
      </w:r>
      <w:r w:rsidR="0009242E" w:rsidRPr="00A94CB3">
        <w:rPr>
          <w:rFonts w:cs="Arial"/>
          <w:color w:val="000000"/>
          <w:szCs w:val="22"/>
        </w:rPr>
        <w:t>Ordenar el traslado común de quince (15) días hábiles para que los sujetos procesales puedan presentar descargos dentro de la investigación disciplinaria seguida en contra de ______________</w:t>
      </w:r>
      <w:r w:rsidR="00694120" w:rsidRPr="00A94CB3">
        <w:rPr>
          <w:rFonts w:cs="Arial"/>
          <w:color w:val="000000"/>
          <w:szCs w:val="22"/>
        </w:rPr>
        <w:t>________________, identificado (</w:t>
      </w:r>
      <w:r w:rsidR="0009242E" w:rsidRPr="00A94CB3">
        <w:rPr>
          <w:rFonts w:cs="Arial"/>
          <w:color w:val="000000"/>
          <w:szCs w:val="22"/>
        </w:rPr>
        <w:t>a) con cédula de ciudadanía No. __________ de _______, dentro del expediente No. ___________.</w:t>
      </w:r>
    </w:p>
    <w:p w14:paraId="76B6A95E" w14:textId="77777777" w:rsidR="00DE1A5D" w:rsidRPr="00A94CB3" w:rsidRDefault="00DE1A5D" w:rsidP="00694120">
      <w:pPr>
        <w:rPr>
          <w:rFonts w:cs="Arial"/>
          <w:color w:val="000000"/>
          <w:szCs w:val="22"/>
        </w:rPr>
      </w:pPr>
    </w:p>
    <w:p w14:paraId="588C6ADE" w14:textId="446FB103" w:rsidR="00DE1A5D" w:rsidRPr="00A94CB3" w:rsidRDefault="00DE1A5D" w:rsidP="00694120">
      <w:pPr>
        <w:rPr>
          <w:rFonts w:cs="Arial"/>
          <w:color w:val="000000"/>
          <w:szCs w:val="22"/>
        </w:rPr>
      </w:pPr>
      <w:r w:rsidRPr="00A94CB3">
        <w:rPr>
          <w:rFonts w:cs="Arial"/>
          <w:b/>
          <w:color w:val="000000"/>
          <w:szCs w:val="22"/>
        </w:rPr>
        <w:t xml:space="preserve">TERCERO: </w:t>
      </w:r>
      <w:r w:rsidR="0009242E" w:rsidRPr="00A94CB3">
        <w:rPr>
          <w:rFonts w:cs="Arial"/>
          <w:color w:val="000000"/>
          <w:szCs w:val="22"/>
        </w:rPr>
        <w:t xml:space="preserve">Por lo anterior, el expediente permanecerá en la Secretaría de este Despacho a fin de que pueda ser examinado por los sujetos procesales. </w:t>
      </w:r>
    </w:p>
    <w:p w14:paraId="4D2971A4" w14:textId="77777777" w:rsidR="00DE1A5D" w:rsidRPr="00A94CB3" w:rsidRDefault="00DE1A5D" w:rsidP="00694120">
      <w:pPr>
        <w:rPr>
          <w:rFonts w:cs="Arial"/>
          <w:color w:val="000000"/>
          <w:szCs w:val="22"/>
        </w:rPr>
      </w:pPr>
    </w:p>
    <w:p w14:paraId="3F377A58" w14:textId="75D67051" w:rsidR="0009242E" w:rsidRPr="00A94CB3" w:rsidRDefault="000306CD" w:rsidP="00694120">
      <w:pPr>
        <w:rPr>
          <w:rFonts w:cs="Arial"/>
          <w:bCs/>
          <w:color w:val="000000"/>
          <w:szCs w:val="22"/>
        </w:rPr>
      </w:pPr>
      <w:r w:rsidRPr="00A94CB3">
        <w:rPr>
          <w:rFonts w:cs="Arial"/>
          <w:b/>
          <w:color w:val="000000"/>
          <w:szCs w:val="22"/>
        </w:rPr>
        <w:t>CUARTO</w:t>
      </w:r>
      <w:r w:rsidR="00DE1A5D" w:rsidRPr="00A94CB3">
        <w:rPr>
          <w:rFonts w:cs="Arial"/>
          <w:b/>
          <w:color w:val="000000"/>
          <w:szCs w:val="22"/>
        </w:rPr>
        <w:t>:</w:t>
      </w:r>
      <w:r w:rsidR="0009242E" w:rsidRPr="00A94CB3">
        <w:rPr>
          <w:rFonts w:cs="Arial"/>
          <w:b/>
          <w:color w:val="000000"/>
          <w:szCs w:val="22"/>
        </w:rPr>
        <w:t xml:space="preserve"> </w:t>
      </w:r>
      <w:r w:rsidR="0009242E" w:rsidRPr="00A94CB3">
        <w:rPr>
          <w:rFonts w:cs="Arial"/>
          <w:bCs/>
          <w:color w:val="000000"/>
          <w:szCs w:val="22"/>
        </w:rPr>
        <w:t>Cumplido el vencimiento del término de traslado, el expediente pasará al funcionario de conocimiento para proferir la decisión que corresponda conforme al artículo 22</w:t>
      </w:r>
      <w:r w:rsidR="00D35424" w:rsidRPr="00A94CB3">
        <w:rPr>
          <w:rFonts w:cs="Arial"/>
          <w:bCs/>
          <w:color w:val="000000"/>
          <w:szCs w:val="22"/>
        </w:rPr>
        <w:t>5C del Código General Disciplinario.</w:t>
      </w:r>
    </w:p>
    <w:p w14:paraId="31F26781" w14:textId="77777777" w:rsidR="00D35424" w:rsidRPr="00A94CB3" w:rsidRDefault="00D35424" w:rsidP="00694120">
      <w:pPr>
        <w:rPr>
          <w:rFonts w:cs="Arial"/>
          <w:color w:val="000000"/>
          <w:szCs w:val="22"/>
        </w:rPr>
      </w:pPr>
    </w:p>
    <w:p w14:paraId="01EB9748" w14:textId="43CA61D6" w:rsidR="00DE1A5D" w:rsidRPr="00A94CB3" w:rsidRDefault="00D35424" w:rsidP="00694120">
      <w:pPr>
        <w:rPr>
          <w:rFonts w:cs="Arial"/>
          <w:color w:val="000000"/>
          <w:szCs w:val="22"/>
        </w:rPr>
      </w:pPr>
      <w:r w:rsidRPr="00A94CB3">
        <w:rPr>
          <w:rFonts w:cs="Arial"/>
          <w:b/>
          <w:bCs/>
          <w:color w:val="000000"/>
          <w:szCs w:val="22"/>
        </w:rPr>
        <w:t>QUINTO:</w:t>
      </w:r>
      <w:r w:rsidR="0009242E" w:rsidRPr="00A94CB3">
        <w:rPr>
          <w:rFonts w:cs="Arial"/>
          <w:color w:val="000000"/>
          <w:szCs w:val="22"/>
        </w:rPr>
        <w:t xml:space="preserve"> Comunicar a los sujetos procesales de esta decisión por el medio más expedito, conforme a las disposiciones del CGD, dejando constancia en el expediente.</w:t>
      </w:r>
    </w:p>
    <w:p w14:paraId="04626686" w14:textId="77777777" w:rsidR="00D84A30" w:rsidRPr="00A94CB3" w:rsidRDefault="00D84A30" w:rsidP="00694120">
      <w:pPr>
        <w:rPr>
          <w:rFonts w:cs="Arial"/>
          <w:color w:val="000000"/>
          <w:szCs w:val="22"/>
        </w:rPr>
      </w:pPr>
    </w:p>
    <w:p w14:paraId="082336DE" w14:textId="1DF9FBEB" w:rsidR="00DE1A5D" w:rsidRPr="00A94CB3" w:rsidRDefault="00DE1A5D" w:rsidP="00694120">
      <w:pPr>
        <w:rPr>
          <w:rFonts w:cs="Arial"/>
          <w:color w:val="000000"/>
          <w:szCs w:val="22"/>
        </w:rPr>
      </w:pPr>
      <w:r w:rsidRPr="00A94CB3">
        <w:rPr>
          <w:rFonts w:cs="Arial"/>
          <w:color w:val="000000"/>
          <w:szCs w:val="22"/>
        </w:rPr>
        <w:t>Contra la presente decisión no procede recurso alguno.</w:t>
      </w:r>
    </w:p>
    <w:p w14:paraId="49FC906E" w14:textId="77777777" w:rsidR="00DE1A5D" w:rsidRPr="00A94CB3" w:rsidRDefault="00DE1A5D" w:rsidP="00694120">
      <w:pPr>
        <w:overflowPunct w:val="0"/>
        <w:autoSpaceDE w:val="0"/>
        <w:autoSpaceDN w:val="0"/>
        <w:adjustRightInd w:val="0"/>
        <w:jc w:val="center"/>
        <w:rPr>
          <w:b/>
          <w:bCs/>
          <w:szCs w:val="22"/>
        </w:rPr>
      </w:pPr>
    </w:p>
    <w:p w14:paraId="793DA51F" w14:textId="77777777" w:rsidR="00DE1A5D" w:rsidRPr="00A94CB3" w:rsidRDefault="00DE1A5D" w:rsidP="00694120">
      <w:pPr>
        <w:jc w:val="center"/>
        <w:rPr>
          <w:b/>
          <w:bCs/>
          <w:szCs w:val="22"/>
        </w:rPr>
      </w:pPr>
    </w:p>
    <w:p w14:paraId="0434AEA7" w14:textId="74D7593D" w:rsidR="00DE1A5D" w:rsidRPr="00A94CB3" w:rsidRDefault="00D35424" w:rsidP="00694120">
      <w:pPr>
        <w:jc w:val="center"/>
        <w:rPr>
          <w:b/>
          <w:bCs/>
          <w:szCs w:val="22"/>
        </w:rPr>
      </w:pPr>
      <w:r w:rsidRPr="00A94CB3">
        <w:rPr>
          <w:b/>
          <w:bCs/>
          <w:szCs w:val="22"/>
        </w:rPr>
        <w:t xml:space="preserve">COMUNIQUESE, </w:t>
      </w:r>
      <w:r w:rsidR="00DE1A5D" w:rsidRPr="00A94CB3">
        <w:rPr>
          <w:b/>
          <w:bCs/>
          <w:szCs w:val="22"/>
        </w:rPr>
        <w:t>NOTIFÍQUESE</w:t>
      </w:r>
      <w:r w:rsidR="002D55E2" w:rsidRPr="00A94CB3">
        <w:rPr>
          <w:b/>
          <w:bCs/>
          <w:szCs w:val="22"/>
        </w:rPr>
        <w:t xml:space="preserve"> </w:t>
      </w:r>
      <w:r w:rsidR="00DE1A5D" w:rsidRPr="00A94CB3">
        <w:rPr>
          <w:b/>
          <w:bCs/>
          <w:szCs w:val="22"/>
        </w:rPr>
        <w:t>Y CÚMPLASE</w:t>
      </w:r>
    </w:p>
    <w:p w14:paraId="173AF5D6" w14:textId="70B75089" w:rsidR="00DE1A5D" w:rsidRPr="00A94CB3" w:rsidRDefault="00DE1A5D" w:rsidP="00694120">
      <w:pPr>
        <w:rPr>
          <w:szCs w:val="22"/>
        </w:rPr>
      </w:pPr>
    </w:p>
    <w:p w14:paraId="43998192" w14:textId="77777777" w:rsidR="00550AB8" w:rsidRPr="00A94CB3" w:rsidRDefault="00550AB8" w:rsidP="00694120">
      <w:pPr>
        <w:rPr>
          <w:szCs w:val="22"/>
        </w:rPr>
      </w:pPr>
    </w:p>
    <w:p w14:paraId="4BF5DF65" w14:textId="4EE75F36" w:rsidR="00DE1A5D" w:rsidRPr="00A94CB3" w:rsidRDefault="00D35424" w:rsidP="00694120">
      <w:pPr>
        <w:jc w:val="center"/>
        <w:rPr>
          <w:b/>
          <w:szCs w:val="22"/>
        </w:rPr>
      </w:pPr>
      <w:r w:rsidRPr="00A94CB3">
        <w:rPr>
          <w:b/>
          <w:szCs w:val="22"/>
        </w:rPr>
        <w:t>______________________________________</w:t>
      </w:r>
    </w:p>
    <w:p w14:paraId="6A4255E5" w14:textId="6298E4D2" w:rsidR="003D1F10" w:rsidRPr="00A94CB3" w:rsidRDefault="003D1F10" w:rsidP="00694120">
      <w:pPr>
        <w:jc w:val="center"/>
        <w:rPr>
          <w:szCs w:val="22"/>
          <w:lang w:val="es-CO"/>
        </w:rPr>
      </w:pPr>
      <w:r w:rsidRPr="00A94CB3">
        <w:rPr>
          <w:szCs w:val="22"/>
          <w:lang w:val="es-CO"/>
        </w:rPr>
        <w:t>Director</w:t>
      </w:r>
      <w:r w:rsidR="00D35424" w:rsidRPr="00A94CB3">
        <w:rPr>
          <w:szCs w:val="22"/>
          <w:lang w:val="es-CO"/>
        </w:rPr>
        <w:t xml:space="preserve"> (</w:t>
      </w:r>
      <w:r w:rsidRPr="00A94CB3">
        <w:rPr>
          <w:szCs w:val="22"/>
          <w:lang w:val="es-CO"/>
        </w:rPr>
        <w:t>a</w:t>
      </w:r>
      <w:r w:rsidR="00D35424" w:rsidRPr="00A94CB3">
        <w:rPr>
          <w:szCs w:val="22"/>
          <w:lang w:val="es-CO"/>
        </w:rPr>
        <w:t>)</w:t>
      </w:r>
      <w:r w:rsidRPr="00A94CB3">
        <w:rPr>
          <w:szCs w:val="22"/>
          <w:lang w:val="es-CO"/>
        </w:rPr>
        <w:t xml:space="preserve"> Administrativ</w:t>
      </w:r>
      <w:r w:rsidR="00D35424" w:rsidRPr="00A94CB3">
        <w:rPr>
          <w:szCs w:val="22"/>
          <w:lang w:val="es-CO"/>
        </w:rPr>
        <w:t>o (</w:t>
      </w:r>
      <w:r w:rsidRPr="00A94CB3">
        <w:rPr>
          <w:szCs w:val="22"/>
          <w:lang w:val="es-CO"/>
        </w:rPr>
        <w:t>a</w:t>
      </w:r>
      <w:r w:rsidR="00D35424" w:rsidRPr="00A94CB3">
        <w:rPr>
          <w:szCs w:val="22"/>
          <w:lang w:val="es-CO"/>
        </w:rPr>
        <w:t>)</w:t>
      </w:r>
      <w:r w:rsidRPr="00A94CB3">
        <w:rPr>
          <w:szCs w:val="22"/>
          <w:lang w:val="es-CO"/>
        </w:rPr>
        <w:t xml:space="preserve"> de Control Interno Disciplinario – Juzgamiento de la Alcaldía Municipal de Pasto</w:t>
      </w:r>
    </w:p>
    <w:p w14:paraId="754C0AEF" w14:textId="77777777" w:rsidR="00D35424" w:rsidRPr="00A94CB3" w:rsidRDefault="00D35424" w:rsidP="00694120">
      <w:pPr>
        <w:rPr>
          <w:i/>
          <w:iCs/>
          <w:szCs w:val="22"/>
          <w:lang w:val="es-CO"/>
        </w:rPr>
      </w:pPr>
    </w:p>
    <w:p w14:paraId="69760CDC" w14:textId="77777777" w:rsidR="00D35424" w:rsidRPr="00A94CB3" w:rsidRDefault="00D35424" w:rsidP="00694120">
      <w:pPr>
        <w:rPr>
          <w:i/>
          <w:iCs/>
          <w:szCs w:val="22"/>
          <w:lang w:val="es-CO"/>
        </w:rPr>
      </w:pPr>
    </w:p>
    <w:p w14:paraId="365C8A0C" w14:textId="77777777" w:rsidR="00D35424" w:rsidRPr="00A94CB3" w:rsidRDefault="00D35424" w:rsidP="00694120">
      <w:pPr>
        <w:rPr>
          <w:i/>
          <w:iCs/>
          <w:sz w:val="20"/>
          <w:szCs w:val="22"/>
          <w:lang w:val="es-CO"/>
        </w:rPr>
      </w:pPr>
    </w:p>
    <w:p w14:paraId="6FAA4C27" w14:textId="6A333F62" w:rsidR="00BD1F36" w:rsidRPr="00A94CB3" w:rsidRDefault="00BD1F36" w:rsidP="00694120">
      <w:pPr>
        <w:rPr>
          <w:i/>
          <w:iCs/>
          <w:sz w:val="20"/>
          <w:szCs w:val="22"/>
          <w:lang w:val="es-CO"/>
        </w:rPr>
      </w:pPr>
      <w:r w:rsidRPr="00A94CB3">
        <w:rPr>
          <w:i/>
          <w:iCs/>
          <w:sz w:val="20"/>
          <w:szCs w:val="22"/>
          <w:lang w:val="es-CO"/>
        </w:rPr>
        <w:t xml:space="preserve">Proyectó: </w:t>
      </w:r>
      <w:r w:rsidR="00D35424" w:rsidRPr="00A94CB3">
        <w:rPr>
          <w:i/>
          <w:iCs/>
          <w:sz w:val="20"/>
          <w:szCs w:val="22"/>
          <w:lang w:val="es-CO"/>
        </w:rPr>
        <w:t>_____________</w:t>
      </w:r>
    </w:p>
    <w:p w14:paraId="30F86BC9" w14:textId="70796A9A" w:rsidR="00CF4CAF" w:rsidRDefault="00D35424" w:rsidP="00694120">
      <w:pPr>
        <w:rPr>
          <w:i/>
          <w:iCs/>
          <w:sz w:val="20"/>
          <w:szCs w:val="22"/>
          <w:lang w:val="es-CO"/>
        </w:rPr>
      </w:pPr>
      <w:r w:rsidRPr="00A94CB3">
        <w:rPr>
          <w:i/>
          <w:iCs/>
          <w:sz w:val="20"/>
          <w:szCs w:val="22"/>
          <w:lang w:val="es-CO"/>
        </w:rPr>
        <w:t>Contratista</w:t>
      </w:r>
      <w:r w:rsidR="00BD1F36" w:rsidRPr="00A94CB3">
        <w:rPr>
          <w:i/>
          <w:iCs/>
          <w:sz w:val="20"/>
          <w:szCs w:val="22"/>
          <w:lang w:val="es-CO"/>
        </w:rPr>
        <w:t xml:space="preserve"> </w:t>
      </w:r>
    </w:p>
    <w:p w14:paraId="73D97D23" w14:textId="77777777" w:rsidR="00CF4CAF" w:rsidRPr="00CF4CAF" w:rsidRDefault="00CF4CAF" w:rsidP="00CF4CAF">
      <w:pPr>
        <w:rPr>
          <w:sz w:val="20"/>
          <w:szCs w:val="22"/>
          <w:lang w:val="es-CO"/>
        </w:rPr>
      </w:pPr>
    </w:p>
    <w:p w14:paraId="73223E59" w14:textId="77777777" w:rsidR="002D55E2" w:rsidRPr="00CF4CAF" w:rsidRDefault="002D55E2" w:rsidP="00CF4CAF">
      <w:pPr>
        <w:rPr>
          <w:sz w:val="20"/>
          <w:szCs w:val="22"/>
          <w:lang w:val="es-CO"/>
        </w:rPr>
      </w:pPr>
      <w:bookmarkStart w:id="1" w:name="_GoBack"/>
      <w:bookmarkEnd w:id="1"/>
    </w:p>
    <w:sectPr w:rsidR="002D55E2" w:rsidRPr="00CF4CAF" w:rsidSect="00694120">
      <w:headerReference w:type="default" r:id="rId8"/>
      <w:pgSz w:w="12242" w:h="18722" w:code="41"/>
      <w:pgMar w:top="1134" w:right="1134" w:bottom="1134" w:left="1418" w:header="113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6D7FA" w14:textId="77777777" w:rsidR="00ED391D" w:rsidRDefault="00ED391D">
      <w:r>
        <w:separator/>
      </w:r>
    </w:p>
  </w:endnote>
  <w:endnote w:type="continuationSeparator" w:id="0">
    <w:p w14:paraId="52115B07" w14:textId="77777777" w:rsidR="00ED391D" w:rsidRDefault="00ED3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72F88" w14:textId="77777777" w:rsidR="00ED391D" w:rsidRDefault="00ED391D">
      <w:r>
        <w:separator/>
      </w:r>
    </w:p>
  </w:footnote>
  <w:footnote w:type="continuationSeparator" w:id="0">
    <w:p w14:paraId="29164496" w14:textId="77777777" w:rsidR="00ED391D" w:rsidRDefault="00ED3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6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90"/>
      <w:gridCol w:w="1863"/>
      <w:gridCol w:w="1860"/>
      <w:gridCol w:w="1857"/>
      <w:gridCol w:w="1856"/>
    </w:tblGrid>
    <w:tr w:rsidR="0082042F" w:rsidRPr="006C6AC9" w14:paraId="47EFBF91" w14:textId="77777777" w:rsidTr="00A24FD1">
      <w:trPr>
        <w:trHeight w:hRule="exact" w:val="567"/>
        <w:jc w:val="center"/>
      </w:trPr>
      <w:tc>
        <w:tcPr>
          <w:tcW w:w="1990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588A79DA" w14:textId="77777777" w:rsidR="0082042F" w:rsidRPr="006C6AC9" w:rsidRDefault="0082042F" w:rsidP="0082042F">
          <w:pPr>
            <w:rPr>
              <w:rFonts w:cs="Arial"/>
              <w:sz w:val="24"/>
              <w:lang w:val="es-ES"/>
            </w:rPr>
          </w:pPr>
          <w:r w:rsidRPr="006C6AC9">
            <w:rPr>
              <w:noProof/>
              <w:lang w:val="en-US" w:eastAsia="en-US"/>
            </w:rPr>
            <w:drawing>
              <wp:anchor distT="0" distB="0" distL="114300" distR="114300" simplePos="0" relativeHeight="251661312" behindDoc="1" locked="0" layoutInCell="1" allowOverlap="1" wp14:anchorId="30A3A610" wp14:editId="11268EEE">
                <wp:simplePos x="0" y="0"/>
                <wp:positionH relativeFrom="column">
                  <wp:posOffset>64135</wp:posOffset>
                </wp:positionH>
                <wp:positionV relativeFrom="paragraph">
                  <wp:posOffset>69850</wp:posOffset>
                </wp:positionV>
                <wp:extent cx="1058545" cy="933450"/>
                <wp:effectExtent l="0" t="0" r="8255" b="0"/>
                <wp:wrapTight wrapText="bothSides">
                  <wp:wrapPolygon edited="0">
                    <wp:start x="7774" y="0"/>
                    <wp:lineTo x="4665" y="0"/>
                    <wp:lineTo x="3110" y="2204"/>
                    <wp:lineTo x="3499" y="9257"/>
                    <wp:lineTo x="4276" y="14106"/>
                    <wp:lineTo x="0" y="19396"/>
                    <wp:lineTo x="0" y="21159"/>
                    <wp:lineTo x="21380" y="21159"/>
                    <wp:lineTo x="21380" y="19396"/>
                    <wp:lineTo x="18270" y="8376"/>
                    <wp:lineTo x="18659" y="3086"/>
                    <wp:lineTo x="16715" y="0"/>
                    <wp:lineTo x="13605" y="0"/>
                    <wp:lineTo x="7774" y="0"/>
                  </wp:wrapPolygon>
                </wp:wrapTight>
                <wp:docPr id="2" name="Imagen 2" descr="logo alcaldia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alcaldia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854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36" w:type="dxa"/>
          <w:gridSpan w:val="4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53719862" w14:textId="77777777" w:rsidR="0082042F" w:rsidRPr="006C6AC9" w:rsidRDefault="0082042F" w:rsidP="0082042F">
          <w:pPr>
            <w:jc w:val="center"/>
            <w:rPr>
              <w:rFonts w:cs="Arial"/>
              <w:b/>
              <w:bCs/>
              <w:sz w:val="20"/>
              <w:szCs w:val="20"/>
              <w:lang w:val="es-ES"/>
            </w:rPr>
          </w:pPr>
          <w:r>
            <w:rPr>
              <w:rFonts w:cs="Arial"/>
              <w:b/>
              <w:bCs/>
              <w:sz w:val="20"/>
              <w:szCs w:val="20"/>
            </w:rPr>
            <w:t>PROCESO CONTROL INTERNO DISCIPLINARIO</w:t>
          </w:r>
        </w:p>
      </w:tc>
    </w:tr>
    <w:tr w:rsidR="0082042F" w:rsidRPr="006C6AC9" w14:paraId="22327E1C" w14:textId="77777777" w:rsidTr="00A24FD1">
      <w:trPr>
        <w:trHeight w:val="567"/>
        <w:jc w:val="center"/>
      </w:trPr>
      <w:tc>
        <w:tcPr>
          <w:tcW w:w="1990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539500F4" w14:textId="77777777" w:rsidR="0082042F" w:rsidRPr="006C6AC9" w:rsidRDefault="0082042F" w:rsidP="0082042F">
          <w:pPr>
            <w:rPr>
              <w:rFonts w:cs="Arial"/>
              <w:sz w:val="24"/>
              <w:lang w:val="es-ES"/>
            </w:rPr>
          </w:pPr>
        </w:p>
      </w:tc>
      <w:tc>
        <w:tcPr>
          <w:tcW w:w="7436" w:type="dxa"/>
          <w:gridSpan w:val="4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16528455" w14:textId="77777777" w:rsidR="0082042F" w:rsidRPr="006C6AC9" w:rsidRDefault="0082042F" w:rsidP="0082042F">
          <w:pPr>
            <w:rPr>
              <w:rFonts w:cs="Arial"/>
              <w:sz w:val="16"/>
              <w:szCs w:val="16"/>
            </w:rPr>
          </w:pPr>
          <w:r w:rsidRPr="006C6AC9">
            <w:rPr>
              <w:rFonts w:cs="Arial"/>
              <w:sz w:val="16"/>
              <w:szCs w:val="16"/>
            </w:rPr>
            <w:t xml:space="preserve">NOMBRE DEL </w:t>
          </w:r>
          <w:r>
            <w:rPr>
              <w:rFonts w:cs="Arial"/>
              <w:bCs/>
              <w:sz w:val="16"/>
              <w:szCs w:val="16"/>
            </w:rPr>
            <w:t>FORMATO</w:t>
          </w:r>
          <w:r w:rsidRPr="006C6AC9">
            <w:rPr>
              <w:rFonts w:cs="Arial"/>
              <w:sz w:val="16"/>
              <w:szCs w:val="16"/>
            </w:rPr>
            <w:t>:</w:t>
          </w:r>
        </w:p>
        <w:p w14:paraId="76AB75BC" w14:textId="77777777" w:rsidR="0082042F" w:rsidRPr="006C6AC9" w:rsidRDefault="0082042F" w:rsidP="0082042F">
          <w:pPr>
            <w:rPr>
              <w:rFonts w:cs="Arial"/>
              <w:sz w:val="6"/>
              <w:szCs w:val="6"/>
            </w:rPr>
          </w:pPr>
        </w:p>
        <w:p w14:paraId="2AD0AABA" w14:textId="55CA70A2" w:rsidR="0082042F" w:rsidRPr="006C6AC9" w:rsidRDefault="0082042F" w:rsidP="0082042F">
          <w:pPr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bCs/>
              <w:sz w:val="20"/>
              <w:szCs w:val="20"/>
            </w:rPr>
            <w:t>TRASLADO PARA PRESENTAR DESCARGOS EN ETAPA DE JUZGAMIENTO</w:t>
          </w:r>
        </w:p>
      </w:tc>
    </w:tr>
    <w:tr w:rsidR="0082042F" w:rsidRPr="006C6AC9" w14:paraId="1F5C3D2D" w14:textId="77777777" w:rsidTr="00A24FD1">
      <w:trPr>
        <w:trHeight w:hRule="exact" w:val="542"/>
        <w:jc w:val="center"/>
      </w:trPr>
      <w:tc>
        <w:tcPr>
          <w:tcW w:w="1990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061CB82A" w14:textId="77777777" w:rsidR="0082042F" w:rsidRPr="006C6AC9" w:rsidRDefault="0082042F" w:rsidP="0082042F">
          <w:pPr>
            <w:rPr>
              <w:rFonts w:cs="Arial"/>
              <w:sz w:val="24"/>
              <w:lang w:val="es-ES"/>
            </w:rPr>
          </w:pPr>
        </w:p>
      </w:tc>
      <w:tc>
        <w:tcPr>
          <w:tcW w:w="186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16D1DB62" w14:textId="77777777" w:rsidR="0082042F" w:rsidRPr="006C6AC9" w:rsidRDefault="0082042F" w:rsidP="0082042F">
          <w:pPr>
            <w:jc w:val="center"/>
            <w:rPr>
              <w:rFonts w:cs="Arial"/>
              <w:b/>
              <w:sz w:val="16"/>
              <w:szCs w:val="16"/>
              <w:lang w:val="es-ES"/>
            </w:rPr>
          </w:pPr>
          <w:r w:rsidRPr="006C6AC9">
            <w:rPr>
              <w:rFonts w:cs="Arial"/>
              <w:b/>
              <w:sz w:val="16"/>
              <w:szCs w:val="16"/>
            </w:rPr>
            <w:t>FECHA</w:t>
          </w:r>
        </w:p>
        <w:p w14:paraId="0BD9F3F4" w14:textId="77777777" w:rsidR="0082042F" w:rsidRPr="006C6AC9" w:rsidRDefault="0082042F" w:rsidP="0082042F">
          <w:pPr>
            <w:jc w:val="center"/>
            <w:rPr>
              <w:rFonts w:cs="Arial"/>
              <w:sz w:val="6"/>
              <w:szCs w:val="6"/>
            </w:rPr>
          </w:pPr>
        </w:p>
        <w:p w14:paraId="437097B4" w14:textId="77777777" w:rsidR="0082042F" w:rsidRPr="006C6AC9" w:rsidRDefault="0082042F" w:rsidP="0082042F">
          <w:pPr>
            <w:jc w:val="center"/>
            <w:rPr>
              <w:rFonts w:cs="Arial"/>
              <w:sz w:val="16"/>
              <w:szCs w:val="16"/>
              <w:lang w:val="es-ES"/>
            </w:rPr>
          </w:pPr>
          <w:r>
            <w:rPr>
              <w:rFonts w:cs="Arial"/>
              <w:sz w:val="16"/>
              <w:szCs w:val="16"/>
              <w:lang w:val="es-ES"/>
            </w:rPr>
            <w:t>31</w:t>
          </w:r>
          <w:r w:rsidRPr="006C6AC9">
            <w:rPr>
              <w:rFonts w:cs="Arial"/>
              <w:sz w:val="16"/>
              <w:szCs w:val="16"/>
              <w:lang w:val="es-ES"/>
            </w:rPr>
            <w:t>-Oct-23</w:t>
          </w:r>
        </w:p>
      </w:tc>
      <w:tc>
        <w:tcPr>
          <w:tcW w:w="1860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5178B9D8" w14:textId="77777777" w:rsidR="0082042F" w:rsidRPr="006C6AC9" w:rsidRDefault="0082042F" w:rsidP="0082042F">
          <w:pPr>
            <w:jc w:val="center"/>
            <w:rPr>
              <w:rFonts w:cs="Arial"/>
              <w:b/>
              <w:sz w:val="16"/>
              <w:szCs w:val="16"/>
              <w:lang w:val="es-ES"/>
            </w:rPr>
          </w:pPr>
          <w:r w:rsidRPr="006C6AC9">
            <w:rPr>
              <w:rFonts w:cs="Arial"/>
              <w:b/>
              <w:sz w:val="16"/>
              <w:szCs w:val="16"/>
            </w:rPr>
            <w:t>VERSIÓN</w:t>
          </w:r>
        </w:p>
        <w:p w14:paraId="1F7E6B10" w14:textId="77777777" w:rsidR="0082042F" w:rsidRPr="006C6AC9" w:rsidRDefault="0082042F" w:rsidP="0082042F">
          <w:pPr>
            <w:jc w:val="center"/>
            <w:rPr>
              <w:rFonts w:cs="Arial"/>
              <w:sz w:val="6"/>
              <w:szCs w:val="6"/>
            </w:rPr>
          </w:pPr>
        </w:p>
        <w:p w14:paraId="4FDE0540" w14:textId="77777777" w:rsidR="0082042F" w:rsidRPr="006C6AC9" w:rsidRDefault="0082042F" w:rsidP="0082042F">
          <w:pPr>
            <w:jc w:val="center"/>
            <w:rPr>
              <w:rFonts w:cs="Arial"/>
              <w:sz w:val="16"/>
              <w:szCs w:val="16"/>
              <w:lang w:val="es-ES"/>
            </w:rPr>
          </w:pPr>
          <w:r w:rsidRPr="006C6AC9">
            <w:rPr>
              <w:rFonts w:cs="Arial"/>
              <w:sz w:val="16"/>
              <w:szCs w:val="16"/>
            </w:rPr>
            <w:t>01</w:t>
          </w:r>
        </w:p>
      </w:tc>
      <w:tc>
        <w:tcPr>
          <w:tcW w:w="185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137C4A2F" w14:textId="77777777" w:rsidR="0082042F" w:rsidRPr="006C6AC9" w:rsidRDefault="0082042F" w:rsidP="0082042F">
          <w:pPr>
            <w:jc w:val="center"/>
            <w:rPr>
              <w:rFonts w:cs="Arial"/>
              <w:b/>
              <w:sz w:val="16"/>
              <w:szCs w:val="16"/>
              <w:lang w:val="es-ES"/>
            </w:rPr>
          </w:pPr>
          <w:r w:rsidRPr="006C6AC9">
            <w:rPr>
              <w:rFonts w:cs="Arial"/>
              <w:b/>
              <w:sz w:val="16"/>
              <w:szCs w:val="16"/>
            </w:rPr>
            <w:t>CÓDIGO</w:t>
          </w:r>
        </w:p>
        <w:p w14:paraId="2236B010" w14:textId="77777777" w:rsidR="0082042F" w:rsidRPr="006C6AC9" w:rsidRDefault="0082042F" w:rsidP="0082042F">
          <w:pPr>
            <w:jc w:val="center"/>
            <w:rPr>
              <w:rFonts w:cs="Arial"/>
              <w:sz w:val="6"/>
              <w:szCs w:val="6"/>
            </w:rPr>
          </w:pPr>
        </w:p>
        <w:p w14:paraId="1B6DF6E5" w14:textId="77777777" w:rsidR="0082042F" w:rsidRDefault="0082042F" w:rsidP="0082042F">
          <w:pPr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CDI-F</w:t>
          </w:r>
          <w:r w:rsidRPr="006C6AC9">
            <w:rPr>
              <w:rFonts w:cs="Arial"/>
              <w:sz w:val="16"/>
              <w:szCs w:val="16"/>
            </w:rPr>
            <w:t>-0</w:t>
          </w:r>
          <w:r>
            <w:rPr>
              <w:rFonts w:cs="Arial"/>
              <w:sz w:val="16"/>
              <w:szCs w:val="16"/>
            </w:rPr>
            <w:t>26</w:t>
          </w:r>
        </w:p>
        <w:p w14:paraId="270D1820" w14:textId="455650FE" w:rsidR="0082042F" w:rsidRPr="006C6AC9" w:rsidRDefault="0082042F" w:rsidP="0082042F">
          <w:pPr>
            <w:rPr>
              <w:rFonts w:cs="Arial"/>
              <w:sz w:val="16"/>
              <w:szCs w:val="16"/>
              <w:lang w:val="es-ES"/>
            </w:rPr>
          </w:pPr>
        </w:p>
      </w:tc>
      <w:tc>
        <w:tcPr>
          <w:tcW w:w="1856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3C6353F3" w14:textId="77777777" w:rsidR="0082042F" w:rsidRPr="006C6AC9" w:rsidRDefault="0082042F" w:rsidP="0082042F">
          <w:pPr>
            <w:jc w:val="center"/>
            <w:rPr>
              <w:rFonts w:cs="Arial"/>
              <w:b/>
              <w:sz w:val="16"/>
              <w:szCs w:val="16"/>
            </w:rPr>
          </w:pPr>
          <w:r w:rsidRPr="006C6AC9">
            <w:rPr>
              <w:rFonts w:cs="Arial"/>
              <w:b/>
              <w:sz w:val="16"/>
              <w:szCs w:val="16"/>
            </w:rPr>
            <w:t>PÁGINA</w:t>
          </w:r>
        </w:p>
        <w:p w14:paraId="49986054" w14:textId="77777777" w:rsidR="0082042F" w:rsidRPr="006C6AC9" w:rsidRDefault="0082042F" w:rsidP="0082042F">
          <w:pPr>
            <w:jc w:val="center"/>
            <w:rPr>
              <w:rFonts w:cs="Arial"/>
              <w:b/>
              <w:sz w:val="6"/>
              <w:szCs w:val="6"/>
              <w:lang w:val="es-ES"/>
            </w:rPr>
          </w:pPr>
        </w:p>
        <w:p w14:paraId="75B44231" w14:textId="4C9117DB" w:rsidR="0082042F" w:rsidRPr="006C6AC9" w:rsidRDefault="0082042F" w:rsidP="0082042F">
          <w:pPr>
            <w:jc w:val="center"/>
            <w:rPr>
              <w:rFonts w:cs="Arial"/>
              <w:sz w:val="16"/>
              <w:szCs w:val="16"/>
              <w:lang w:val="es-ES"/>
            </w:rPr>
          </w:pPr>
          <w:r w:rsidRPr="006C6AC9">
            <w:rPr>
              <w:rFonts w:cs="Arial"/>
              <w:sz w:val="16"/>
              <w:szCs w:val="16"/>
              <w:lang w:val="es-ES"/>
            </w:rPr>
            <w:fldChar w:fldCharType="begin"/>
          </w:r>
          <w:r w:rsidRPr="006C6AC9">
            <w:rPr>
              <w:rFonts w:cs="Arial"/>
              <w:sz w:val="16"/>
              <w:szCs w:val="16"/>
              <w:lang w:val="es-ES"/>
            </w:rPr>
            <w:instrText xml:space="preserve"> PAGE </w:instrText>
          </w:r>
          <w:r w:rsidRPr="006C6AC9">
            <w:rPr>
              <w:rFonts w:cs="Arial"/>
              <w:sz w:val="16"/>
              <w:szCs w:val="16"/>
              <w:lang w:val="es-ES"/>
            </w:rPr>
            <w:fldChar w:fldCharType="separate"/>
          </w:r>
          <w:r w:rsidR="003950B8">
            <w:rPr>
              <w:rFonts w:cs="Arial"/>
              <w:noProof/>
              <w:sz w:val="16"/>
              <w:szCs w:val="16"/>
              <w:lang w:val="es-ES"/>
            </w:rPr>
            <w:t>2</w:t>
          </w:r>
          <w:r w:rsidRPr="006C6AC9">
            <w:rPr>
              <w:rFonts w:cs="Arial"/>
              <w:sz w:val="16"/>
              <w:szCs w:val="16"/>
              <w:lang w:val="es-ES"/>
            </w:rPr>
            <w:fldChar w:fldCharType="end"/>
          </w:r>
          <w:r w:rsidRPr="006C6AC9">
            <w:rPr>
              <w:rFonts w:cs="Arial"/>
              <w:sz w:val="16"/>
              <w:szCs w:val="16"/>
              <w:lang w:val="es-ES"/>
            </w:rPr>
            <w:t xml:space="preserve"> de </w:t>
          </w:r>
          <w:r w:rsidRPr="006C6AC9">
            <w:rPr>
              <w:rFonts w:cs="Arial"/>
              <w:sz w:val="16"/>
              <w:szCs w:val="16"/>
              <w:lang w:val="es-ES"/>
            </w:rPr>
            <w:fldChar w:fldCharType="begin"/>
          </w:r>
          <w:r w:rsidRPr="006C6AC9">
            <w:rPr>
              <w:rFonts w:cs="Arial"/>
              <w:sz w:val="16"/>
              <w:szCs w:val="16"/>
              <w:lang w:val="es-ES"/>
            </w:rPr>
            <w:instrText xml:space="preserve"> NUMPAGES </w:instrText>
          </w:r>
          <w:r w:rsidRPr="006C6AC9">
            <w:rPr>
              <w:rFonts w:cs="Arial"/>
              <w:sz w:val="16"/>
              <w:szCs w:val="16"/>
              <w:lang w:val="es-ES"/>
            </w:rPr>
            <w:fldChar w:fldCharType="separate"/>
          </w:r>
          <w:r w:rsidR="003950B8">
            <w:rPr>
              <w:rFonts w:cs="Arial"/>
              <w:noProof/>
              <w:sz w:val="16"/>
              <w:szCs w:val="16"/>
              <w:lang w:val="es-ES"/>
            </w:rPr>
            <w:t>2</w:t>
          </w:r>
          <w:r w:rsidRPr="006C6AC9">
            <w:rPr>
              <w:rFonts w:cs="Arial"/>
              <w:sz w:val="16"/>
              <w:szCs w:val="16"/>
              <w:lang w:val="es-ES"/>
            </w:rPr>
            <w:fldChar w:fldCharType="end"/>
          </w:r>
        </w:p>
      </w:tc>
    </w:tr>
  </w:tbl>
  <w:p w14:paraId="06D42BDE" w14:textId="5C398D6A" w:rsidR="00395A47" w:rsidRDefault="00395A4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969DE"/>
    <w:multiLevelType w:val="hybridMultilevel"/>
    <w:tmpl w:val="3F8C404C"/>
    <w:lvl w:ilvl="0" w:tplc="69381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5D"/>
    <w:rsid w:val="000306CD"/>
    <w:rsid w:val="000663A7"/>
    <w:rsid w:val="0009242E"/>
    <w:rsid w:val="00190664"/>
    <w:rsid w:val="001B0C22"/>
    <w:rsid w:val="001C5B94"/>
    <w:rsid w:val="00205A78"/>
    <w:rsid w:val="0022435F"/>
    <w:rsid w:val="00272F34"/>
    <w:rsid w:val="002B20E4"/>
    <w:rsid w:val="002B3D36"/>
    <w:rsid w:val="002C6F01"/>
    <w:rsid w:val="002D55E2"/>
    <w:rsid w:val="00363460"/>
    <w:rsid w:val="00365AFD"/>
    <w:rsid w:val="003950B8"/>
    <w:rsid w:val="00395A47"/>
    <w:rsid w:val="003D1F10"/>
    <w:rsid w:val="003F3512"/>
    <w:rsid w:val="0040651C"/>
    <w:rsid w:val="00436F15"/>
    <w:rsid w:val="004960CF"/>
    <w:rsid w:val="004D5C11"/>
    <w:rsid w:val="00550AB8"/>
    <w:rsid w:val="00575DBC"/>
    <w:rsid w:val="00587837"/>
    <w:rsid w:val="005F3A08"/>
    <w:rsid w:val="006058B8"/>
    <w:rsid w:val="00655732"/>
    <w:rsid w:val="00660845"/>
    <w:rsid w:val="0067351E"/>
    <w:rsid w:val="006822E1"/>
    <w:rsid w:val="00694120"/>
    <w:rsid w:val="006F3AFB"/>
    <w:rsid w:val="007036B9"/>
    <w:rsid w:val="00734591"/>
    <w:rsid w:val="00776325"/>
    <w:rsid w:val="007D05BC"/>
    <w:rsid w:val="0082042F"/>
    <w:rsid w:val="008679DB"/>
    <w:rsid w:val="00890E8B"/>
    <w:rsid w:val="008E651C"/>
    <w:rsid w:val="009046FD"/>
    <w:rsid w:val="00967215"/>
    <w:rsid w:val="00A52A39"/>
    <w:rsid w:val="00A845E0"/>
    <w:rsid w:val="00A916A0"/>
    <w:rsid w:val="00A94CB3"/>
    <w:rsid w:val="00AD3D3A"/>
    <w:rsid w:val="00AF6405"/>
    <w:rsid w:val="00B171D6"/>
    <w:rsid w:val="00B955B6"/>
    <w:rsid w:val="00BD1F36"/>
    <w:rsid w:val="00BE3102"/>
    <w:rsid w:val="00C33B7A"/>
    <w:rsid w:val="00CD62D2"/>
    <w:rsid w:val="00CE78C0"/>
    <w:rsid w:val="00CE7978"/>
    <w:rsid w:val="00CF4CAF"/>
    <w:rsid w:val="00CF70BF"/>
    <w:rsid w:val="00D03622"/>
    <w:rsid w:val="00D12978"/>
    <w:rsid w:val="00D35424"/>
    <w:rsid w:val="00D73219"/>
    <w:rsid w:val="00D74E22"/>
    <w:rsid w:val="00D84A30"/>
    <w:rsid w:val="00DE1A5D"/>
    <w:rsid w:val="00E52CEB"/>
    <w:rsid w:val="00E967E5"/>
    <w:rsid w:val="00ED1C67"/>
    <w:rsid w:val="00ED391D"/>
    <w:rsid w:val="00EE2B77"/>
    <w:rsid w:val="00F01111"/>
    <w:rsid w:val="00F5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36FE7"/>
  <w15:chartTrackingRefBased/>
  <w15:docId w15:val="{815E1093-A9E7-4EC7-A6B0-952B8C33F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A5D"/>
    <w:pPr>
      <w:spacing w:after="0" w:line="240" w:lineRule="auto"/>
      <w:jc w:val="both"/>
    </w:pPr>
    <w:rPr>
      <w:rFonts w:ascii="Century Gothic" w:eastAsia="Times New Roman" w:hAnsi="Century Gothic" w:cs="Times New Roman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3634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634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E1A5D"/>
    <w:pPr>
      <w:tabs>
        <w:tab w:val="center" w:pos="4252"/>
        <w:tab w:val="right" w:pos="8504"/>
      </w:tabs>
    </w:pPr>
    <w:rPr>
      <w:rFonts w:ascii="Arial" w:hAnsi="Arial"/>
      <w:sz w:val="24"/>
    </w:rPr>
  </w:style>
  <w:style w:type="character" w:customStyle="1" w:styleId="EncabezadoCar">
    <w:name w:val="Encabezado Car"/>
    <w:basedOn w:val="Fuentedeprrafopredeter"/>
    <w:link w:val="Encabezado"/>
    <w:rsid w:val="00DE1A5D"/>
    <w:rPr>
      <w:rFonts w:ascii="Arial" w:eastAsia="Times New Roman" w:hAnsi="Arial" w:cs="Times New Roman"/>
      <w:sz w:val="24"/>
      <w:szCs w:val="24"/>
      <w:lang w:val="es-ES_tradnl" w:eastAsia="es-ES_tradnl"/>
    </w:rPr>
  </w:style>
  <w:style w:type="paragraph" w:styleId="Ttulo">
    <w:name w:val="Title"/>
    <w:basedOn w:val="Normal"/>
    <w:link w:val="TtuloCar"/>
    <w:uiPriority w:val="99"/>
    <w:qFormat/>
    <w:rsid w:val="00DE1A5D"/>
    <w:pPr>
      <w:spacing w:before="120" w:after="120"/>
      <w:jc w:val="center"/>
    </w:pPr>
    <w:rPr>
      <w:rFonts w:ascii="Comic Sans MS" w:hAnsi="Comic Sans MS"/>
      <w:b/>
      <w:sz w:val="20"/>
      <w:szCs w:val="20"/>
      <w:lang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DE1A5D"/>
    <w:rPr>
      <w:rFonts w:ascii="Comic Sans MS" w:eastAsia="Times New Roman" w:hAnsi="Comic Sans MS" w:cs="Times New Roman"/>
      <w:b/>
      <w:sz w:val="20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6346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36346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363460"/>
    <w:pPr>
      <w:ind w:left="283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36346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63460"/>
    <w:rPr>
      <w:rFonts w:ascii="Century Gothic" w:eastAsia="Times New Roman" w:hAnsi="Century Gothic" w:cs="Times New Roman"/>
      <w:szCs w:val="24"/>
      <w:lang w:val="es-ES_tradnl" w:eastAsia="es-ES_tradnl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6346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63460"/>
    <w:rPr>
      <w:rFonts w:ascii="Century Gothic" w:eastAsia="Times New Roman" w:hAnsi="Century Gothic" w:cs="Times New Roman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363460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363460"/>
    <w:rPr>
      <w:rFonts w:ascii="Century Gothic" w:eastAsia="Times New Roman" w:hAnsi="Century Gothic" w:cs="Times New Roman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395A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5A47"/>
    <w:rPr>
      <w:rFonts w:ascii="Century Gothic" w:eastAsia="Times New Roman" w:hAnsi="Century Gothic" w:cs="Times New Roman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CF4CAF"/>
    <w:pPr>
      <w:spacing w:after="200" w:line="276" w:lineRule="auto"/>
      <w:ind w:left="720"/>
      <w:jc w:val="left"/>
    </w:pPr>
    <w:rPr>
      <w:rFonts w:ascii="Calibri" w:hAnsi="Calibri"/>
      <w:szCs w:val="22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C7B4E-94E6-4483-9E17-C06488DAD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PC-701563</dc:creator>
  <cp:keywords/>
  <dc:description/>
  <cp:lastModifiedBy>PC - 636479</cp:lastModifiedBy>
  <cp:revision>10</cp:revision>
  <cp:lastPrinted>2023-10-19T13:31:00Z</cp:lastPrinted>
  <dcterms:created xsi:type="dcterms:W3CDTF">2023-10-24T14:10:00Z</dcterms:created>
  <dcterms:modified xsi:type="dcterms:W3CDTF">2023-11-21T16:12:00Z</dcterms:modified>
</cp:coreProperties>
</file>