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E42C" w14:textId="52378BA6" w:rsidR="00DE207B" w:rsidRPr="000D780B" w:rsidRDefault="000D2F55" w:rsidP="000D780B">
      <w:pPr>
        <w:spacing w:line="240" w:lineRule="auto"/>
        <w:ind w:right="49"/>
        <w:jc w:val="center"/>
        <w:rPr>
          <w:rFonts w:ascii="Century Gothic" w:hAnsi="Century Gothic"/>
          <w:b/>
        </w:rPr>
      </w:pPr>
      <w:r w:rsidRPr="000D780B">
        <w:rPr>
          <w:rFonts w:ascii="Century Gothic" w:hAnsi="Century Gothic"/>
          <w:b/>
        </w:rPr>
        <w:t>RESOLUCIÓ</w:t>
      </w:r>
      <w:r w:rsidR="00DE207B" w:rsidRPr="000D780B">
        <w:rPr>
          <w:rFonts w:ascii="Century Gothic" w:hAnsi="Century Gothic"/>
          <w:b/>
        </w:rPr>
        <w:t xml:space="preserve">N POR MEDIO DE LA CUAL SE IMPONE UNA </w:t>
      </w:r>
      <w:r w:rsidR="00867EA6" w:rsidRPr="000D780B">
        <w:rPr>
          <w:rFonts w:ascii="Century Gothic" w:hAnsi="Century Gothic"/>
          <w:b/>
        </w:rPr>
        <w:t>SANCIÓN</w:t>
      </w:r>
      <w:r w:rsidR="00DE207B" w:rsidRPr="000D780B">
        <w:rPr>
          <w:rFonts w:ascii="Century Gothic" w:hAnsi="Century Gothic"/>
          <w:b/>
        </w:rPr>
        <w:t xml:space="preserve"> </w:t>
      </w:r>
      <w:r w:rsidR="00FE74E7" w:rsidRPr="000D780B">
        <w:rPr>
          <w:rFonts w:ascii="Century Gothic" w:hAnsi="Century Gothic"/>
          <w:b/>
        </w:rPr>
        <w:t>POR</w:t>
      </w:r>
      <w:r w:rsidR="00EF405D" w:rsidRPr="000D780B">
        <w:rPr>
          <w:rFonts w:ascii="Century Gothic" w:hAnsi="Century Gothic"/>
          <w:b/>
        </w:rPr>
        <w:t xml:space="preserve"> </w:t>
      </w:r>
      <w:r w:rsidR="000D780B" w:rsidRPr="000D780B">
        <w:rPr>
          <w:rFonts w:ascii="Century Gothic" w:hAnsi="Century Gothic"/>
          <w:b/>
        </w:rPr>
        <w:t>PRESENTACIÓN</w:t>
      </w:r>
      <w:r w:rsidR="00F537FE" w:rsidRPr="000D780B">
        <w:rPr>
          <w:rFonts w:ascii="Century Gothic" w:hAnsi="Century Gothic"/>
          <w:b/>
        </w:rPr>
        <w:t xml:space="preserve"> EXTEMPORÁNEA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3995"/>
        <w:gridCol w:w="2283"/>
        <w:gridCol w:w="1372"/>
      </w:tblGrid>
      <w:tr w:rsidR="000D780B" w:rsidRPr="000D780B" w14:paraId="5F2CCBC4" w14:textId="77777777" w:rsidTr="00533340">
        <w:trPr>
          <w:trHeight w:val="349"/>
        </w:trPr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4618D" w14:textId="77777777" w:rsidR="00811891" w:rsidRPr="000D780B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CONCEPTO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F118C" w14:textId="7DD11222" w:rsidR="00811891" w:rsidRPr="000D780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INDUSTRIA Y COMERCIO</w:t>
            </w:r>
            <w:r w:rsidR="00D82EFC"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 - </w:t>
            </w:r>
            <w:r w:rsidR="00867EA6" w:rsidRPr="000D780B">
              <w:rPr>
                <w:rFonts w:ascii="Century Gothic" w:eastAsia="Times New Roman" w:hAnsi="Century Gothic" w:cs="Calibri"/>
                <w:b/>
                <w:lang w:eastAsia="es-ES"/>
              </w:rPr>
              <w:t>EXÓGENA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111F5" w14:textId="77777777" w:rsidR="00811891" w:rsidRPr="000D780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PERIODO GRAVABLE 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AC5A3" w14:textId="77777777" w:rsidR="00811891" w:rsidRPr="000D780B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6E8B654F" w14:textId="77777777" w:rsidTr="00533340">
        <w:trPr>
          <w:trHeight w:val="333"/>
        </w:trPr>
        <w:tc>
          <w:tcPr>
            <w:tcW w:w="1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1F7F7" w14:textId="77777777" w:rsidR="00811891" w:rsidRPr="000D780B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CONSECUTIVO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2AFCB" w14:textId="77777777" w:rsidR="00811891" w:rsidRPr="000D780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F029E" w14:textId="79A6E2B4" w:rsidR="00811891" w:rsidRPr="000D780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FECHA </w:t>
            </w:r>
            <w:r w:rsidR="00867EA6" w:rsidRPr="000D780B">
              <w:rPr>
                <w:rFonts w:ascii="Century Gothic" w:eastAsia="Times New Roman" w:hAnsi="Century Gothic" w:cs="Calibri"/>
                <w:b/>
                <w:lang w:eastAsia="es-ES"/>
              </w:rPr>
              <w:t>RESOLUCIÓN</w:t>
            </w: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 </w:t>
            </w:r>
            <w:r w:rsidR="00867EA6" w:rsidRPr="000D780B">
              <w:rPr>
                <w:rFonts w:ascii="Century Gothic" w:eastAsia="Times New Roman" w:hAnsi="Century Gothic" w:cs="Calibri"/>
                <w:b/>
                <w:lang w:eastAsia="es-ES"/>
              </w:rPr>
              <w:t>SANCIÓN</w:t>
            </w: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 </w:t>
            </w:r>
          </w:p>
        </w:tc>
        <w:tc>
          <w:tcPr>
            <w:tcW w:w="7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45B9C" w14:textId="0B3A303A" w:rsidR="00811891" w:rsidRPr="000D780B" w:rsidRDefault="00F403A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  <w:proofErr w:type="spellStart"/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DD</w:t>
            </w:r>
            <w:proofErr w:type="spellEnd"/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/MM/AA</w:t>
            </w:r>
          </w:p>
        </w:tc>
      </w:tr>
      <w:tr w:rsidR="000D780B" w:rsidRPr="000D780B" w14:paraId="235C9668" w14:textId="77777777" w:rsidTr="00533340">
        <w:trPr>
          <w:trHeight w:val="152"/>
        </w:trPr>
        <w:tc>
          <w:tcPr>
            <w:tcW w:w="1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A686E" w14:textId="77777777" w:rsidR="00811891" w:rsidRPr="000D780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530FC" w14:textId="77777777" w:rsidR="00811891" w:rsidRPr="000D780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lang w:eastAsia="es-ES"/>
              </w:rPr>
              <w:t>(Al responder cite este consecutivo)</w:t>
            </w:r>
          </w:p>
        </w:tc>
        <w:tc>
          <w:tcPr>
            <w:tcW w:w="11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4F21D" w14:textId="77777777" w:rsidR="00811891" w:rsidRPr="000D780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7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90FB6" w14:textId="77777777" w:rsidR="00811891" w:rsidRPr="000D780B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</w:tbl>
    <w:tbl>
      <w:tblPr>
        <w:tblpPr w:leftFromText="141" w:rightFromText="141" w:vertAnchor="text" w:tblpXSpec="center" w:tblpY="26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183"/>
        <w:gridCol w:w="1745"/>
        <w:gridCol w:w="3398"/>
      </w:tblGrid>
      <w:tr w:rsidR="000D780B" w:rsidRPr="000D780B" w14:paraId="0D70EBB7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2CCBA" w14:textId="3E3E62DE" w:rsidR="00691090" w:rsidRPr="000D780B" w:rsidRDefault="00867EA6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RAZÓN</w:t>
            </w:r>
            <w:r w:rsidR="00930A91"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 SOCIAL</w:t>
            </w:r>
            <w:r w:rsidR="00691090"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 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74D735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0A47F948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0F8EB1" w14:textId="77777777" w:rsidR="00930A91" w:rsidRPr="000D780B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NIT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E1F385" w14:textId="77777777" w:rsidR="00930A91" w:rsidRPr="000D780B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70594C2C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2E8F8" w14:textId="77777777" w:rsidR="00691090" w:rsidRPr="000D780B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REPRESENTANTE LEGAL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03334" w14:textId="77777777" w:rsidR="00691090" w:rsidRPr="000D780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lang w:eastAsia="es-ES"/>
              </w:rPr>
              <w:t> </w:t>
            </w:r>
          </w:p>
        </w:tc>
      </w:tr>
      <w:tr w:rsidR="000D780B" w:rsidRPr="000D780B" w14:paraId="08643FD2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C1E9C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DIRECCIÓN 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F0C6E" w14:textId="77777777" w:rsidR="00691090" w:rsidRPr="000D780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BARRIO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CB5ED" w14:textId="77777777" w:rsidR="00691090" w:rsidRPr="000D780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CIUDAD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BF008" w14:textId="7BB895BE" w:rsidR="00691090" w:rsidRPr="000D780B" w:rsidRDefault="00867EA6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GUÍA</w:t>
            </w:r>
            <w:r w:rsidR="00691090"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 DE </w:t>
            </w: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ENVIÓ</w:t>
            </w:r>
          </w:p>
        </w:tc>
      </w:tr>
      <w:tr w:rsidR="000D780B" w:rsidRPr="000D780B" w14:paraId="1FF72CFF" w14:textId="77777777" w:rsidTr="00533340">
        <w:trPr>
          <w:trHeight w:val="509"/>
        </w:trPr>
        <w:tc>
          <w:tcPr>
            <w:tcW w:w="17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F117C3" w14:textId="4342C55E" w:rsidR="00691090" w:rsidRPr="000D780B" w:rsidRDefault="00691090" w:rsidP="00ED7660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75C" w14:textId="77777777" w:rsidR="00691090" w:rsidRPr="000D780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lang w:eastAsia="es-ES"/>
              </w:rPr>
              <w:t> 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D7BA5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D3DC3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550AC381" w14:textId="77777777" w:rsidTr="00533340">
        <w:trPr>
          <w:trHeight w:val="509"/>
        </w:trPr>
        <w:tc>
          <w:tcPr>
            <w:tcW w:w="17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5ED3A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ACBEB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9DEE41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A256E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6FE8C9A4" w14:textId="77777777" w:rsidTr="00533340">
        <w:trPr>
          <w:trHeight w:val="509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AFDD6" w14:textId="4879FBDB" w:rsidR="00691090" w:rsidRPr="000D780B" w:rsidRDefault="00691090" w:rsidP="00FE74E7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lang w:eastAsia="es-ES"/>
              </w:rPr>
              <w:t xml:space="preserve">El subsecretario de ingresos, en uso de las atribuciones legales </w:t>
            </w:r>
            <w:r w:rsidR="000D2F55" w:rsidRPr="000D780B">
              <w:rPr>
                <w:rFonts w:ascii="Century Gothic" w:eastAsia="Times New Roman" w:hAnsi="Century Gothic" w:cs="Calibri"/>
                <w:lang w:eastAsia="es-ES"/>
              </w:rPr>
              <w:t>conferidas</w:t>
            </w:r>
            <w:r w:rsidRPr="000D780B">
              <w:rPr>
                <w:rFonts w:ascii="Century Gothic" w:eastAsia="Times New Roman" w:hAnsi="Century Gothic" w:cs="Calibri"/>
                <w:lang w:eastAsia="es-ES"/>
              </w:rPr>
              <w:t xml:space="preserve"> p</w:t>
            </w:r>
            <w:r w:rsidR="00CA2792" w:rsidRPr="000D780B">
              <w:rPr>
                <w:rFonts w:ascii="Century Gothic" w:eastAsia="Times New Roman" w:hAnsi="Century Gothic" w:cs="Calibri"/>
                <w:lang w:eastAsia="es-ES"/>
              </w:rPr>
              <w:t>or el Acuerdo 046 de 2017 y demás adiciones y modificaciones</w:t>
            </w:r>
            <w:r w:rsidR="00F403A1" w:rsidRPr="000D780B">
              <w:rPr>
                <w:rFonts w:ascii="Century Gothic" w:eastAsia="Times New Roman" w:hAnsi="Century Gothic" w:cs="Calibri"/>
                <w:lang w:eastAsia="es-ES"/>
              </w:rPr>
              <w:t xml:space="preserve"> del mismo. </w:t>
            </w:r>
          </w:p>
        </w:tc>
      </w:tr>
      <w:tr w:rsidR="000D780B" w:rsidRPr="000D780B" w14:paraId="389812D3" w14:textId="77777777" w:rsidTr="00533340">
        <w:trPr>
          <w:trHeight w:val="27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C7CAE" w14:textId="77777777" w:rsidR="00691090" w:rsidRPr="000D780B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3856FB78" w14:textId="77777777" w:rsidTr="00533340">
        <w:trPr>
          <w:trHeight w:val="2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70CE8" w14:textId="77777777" w:rsidR="00691090" w:rsidRPr="000D780B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bCs/>
                <w:lang w:eastAsia="es-ES"/>
              </w:rPr>
              <w:t xml:space="preserve">CONSIDERANDO </w:t>
            </w:r>
          </w:p>
        </w:tc>
      </w:tr>
    </w:tbl>
    <w:p w14:paraId="7BFA069A" w14:textId="77777777" w:rsidR="00DE207B" w:rsidRPr="000D780B" w:rsidRDefault="00DE207B" w:rsidP="00DE207B">
      <w:pPr>
        <w:ind w:left="-851" w:right="-710"/>
        <w:jc w:val="center"/>
        <w:rPr>
          <w:rFonts w:ascii="Century Gothic" w:hAnsi="Century Gothic"/>
        </w:rPr>
      </w:pPr>
    </w:p>
    <w:p w14:paraId="41DC443F" w14:textId="441FD159" w:rsidR="00691090" w:rsidRPr="000D780B" w:rsidRDefault="00691090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 xml:space="preserve">Que es facultad de la </w:t>
      </w:r>
      <w:r w:rsidR="00930A91" w:rsidRPr="000D780B">
        <w:rPr>
          <w:rFonts w:ascii="Century Gothic" w:hAnsi="Century Gothic" w:cs="Arial"/>
        </w:rPr>
        <w:t>A</w:t>
      </w:r>
      <w:r w:rsidRPr="000D780B">
        <w:rPr>
          <w:rFonts w:ascii="Century Gothic" w:hAnsi="Century Gothic" w:cs="Arial"/>
        </w:rPr>
        <w:t xml:space="preserve">dministración Municipal verificar la exactitud de las declaraciones o informaciones presentadas por los contribuyentes, </w:t>
      </w:r>
      <w:r w:rsidR="00FA63F0" w:rsidRPr="000D780B">
        <w:rPr>
          <w:rFonts w:ascii="Century Gothic" w:hAnsi="Century Gothic" w:cs="Arial"/>
        </w:rPr>
        <w:t xml:space="preserve">agentes </w:t>
      </w:r>
      <w:r w:rsidRPr="000D780B">
        <w:rPr>
          <w:rFonts w:ascii="Century Gothic" w:hAnsi="Century Gothic" w:cs="Arial"/>
        </w:rPr>
        <w:t xml:space="preserve">retenedores, </w:t>
      </w:r>
      <w:r w:rsidR="00FA63F0" w:rsidRPr="000D780B">
        <w:rPr>
          <w:rFonts w:ascii="Century Gothic" w:hAnsi="Century Gothic" w:cs="Arial"/>
        </w:rPr>
        <w:t xml:space="preserve">declarantes </w:t>
      </w:r>
      <w:r w:rsidRPr="000D780B">
        <w:rPr>
          <w:rFonts w:ascii="Century Gothic" w:hAnsi="Century Gothic" w:cs="Arial"/>
        </w:rPr>
        <w:t xml:space="preserve">o </w:t>
      </w:r>
      <w:r w:rsidR="00FA63F0" w:rsidRPr="000D780B">
        <w:rPr>
          <w:rFonts w:ascii="Century Gothic" w:hAnsi="Century Gothic" w:cs="Arial"/>
        </w:rPr>
        <w:t>responsables</w:t>
      </w:r>
      <w:r w:rsidRPr="000D780B">
        <w:rPr>
          <w:rFonts w:ascii="Century Gothic" w:hAnsi="Century Gothic" w:cs="Arial"/>
        </w:rPr>
        <w:t xml:space="preserve">; ordenar la exhibición y </w:t>
      </w:r>
      <w:r w:rsidR="00F403A1" w:rsidRPr="000D780B">
        <w:rPr>
          <w:rFonts w:ascii="Century Gothic" w:hAnsi="Century Gothic" w:cs="Arial"/>
        </w:rPr>
        <w:t>práctica</w:t>
      </w:r>
      <w:r w:rsidRPr="000D780B">
        <w:rPr>
          <w:rFonts w:ascii="Century Gothic" w:hAnsi="Century Gothic" w:cs="Arial"/>
        </w:rPr>
        <w:t xml:space="preserve"> </w:t>
      </w:r>
      <w:r w:rsidR="00F403A1" w:rsidRPr="000D780B">
        <w:rPr>
          <w:rFonts w:ascii="Century Gothic" w:hAnsi="Century Gothic" w:cs="Arial"/>
        </w:rPr>
        <w:t xml:space="preserve">de </w:t>
      </w:r>
      <w:r w:rsidRPr="000D780B">
        <w:rPr>
          <w:rFonts w:ascii="Century Gothic" w:hAnsi="Century Gothic" w:cs="Arial"/>
        </w:rPr>
        <w:t xml:space="preserve">la revisión parcial o general de los libros de contabilidad así como de los documentos que les sirvan de soporte, tanto de los contribuyentes del impuesto, como de terceros; solicitar ya sea a los contribuyentes o a terceros, los informes necesarios para establecer las bases reales de los impuestos, mediante requerimientos ordinarios o especiales, de acuerdo a lo establecido por los artículos </w:t>
      </w:r>
      <w:r w:rsidR="00966AFF" w:rsidRPr="000D780B">
        <w:rPr>
          <w:rFonts w:ascii="Century Gothic" w:hAnsi="Century Gothic" w:cs="Arial"/>
        </w:rPr>
        <w:t>296, 297 y 297.1</w:t>
      </w:r>
      <w:r w:rsidR="00662919" w:rsidRPr="000D780B">
        <w:rPr>
          <w:rFonts w:ascii="Century Gothic" w:hAnsi="Century Gothic" w:cs="Arial"/>
        </w:rPr>
        <w:t xml:space="preserve"> </w:t>
      </w:r>
      <w:r w:rsidRPr="000D780B">
        <w:rPr>
          <w:rFonts w:ascii="Century Gothic" w:hAnsi="Century Gothic" w:cs="Arial"/>
        </w:rPr>
        <w:t xml:space="preserve">del Estatuto Tributario Municipal para verificar </w:t>
      </w:r>
      <w:r w:rsidR="006F177A" w:rsidRPr="000D780B">
        <w:rPr>
          <w:rFonts w:ascii="Century Gothic" w:hAnsi="Century Gothic" w:cs="Arial"/>
        </w:rPr>
        <w:t>la exactitud de las declaraciones</w:t>
      </w:r>
      <w:r w:rsidR="00DD787B" w:rsidRPr="000D780B">
        <w:rPr>
          <w:rFonts w:ascii="Century Gothic" w:hAnsi="Century Gothic" w:cs="Arial"/>
        </w:rPr>
        <w:t xml:space="preserve"> u otros informes</w:t>
      </w:r>
      <w:r w:rsidR="006F177A" w:rsidRPr="000D780B">
        <w:rPr>
          <w:rFonts w:ascii="Century Gothic" w:hAnsi="Century Gothic" w:cs="Arial"/>
        </w:rPr>
        <w:t xml:space="preserve"> o para establecer la </w:t>
      </w:r>
      <w:r w:rsidR="00DD787B" w:rsidRPr="000D780B">
        <w:rPr>
          <w:rFonts w:ascii="Century Gothic" w:hAnsi="Century Gothic" w:cs="Arial"/>
        </w:rPr>
        <w:t>ocurrencia</w:t>
      </w:r>
      <w:r w:rsidR="006F177A" w:rsidRPr="000D780B">
        <w:rPr>
          <w:rFonts w:ascii="Century Gothic" w:hAnsi="Century Gothic" w:cs="Arial"/>
        </w:rPr>
        <w:t xml:space="preserve"> de hechos </w:t>
      </w:r>
      <w:r w:rsidR="00DD787B" w:rsidRPr="000D780B">
        <w:rPr>
          <w:rFonts w:ascii="Century Gothic" w:hAnsi="Century Gothic" w:cs="Arial"/>
        </w:rPr>
        <w:t>generadores de obligaciones tributarias, no declarados</w:t>
      </w:r>
      <w:r w:rsidR="006F177A" w:rsidRPr="000D780B">
        <w:rPr>
          <w:rFonts w:ascii="Century Gothic" w:hAnsi="Century Gothic" w:cs="Arial"/>
        </w:rPr>
        <w:t>.</w:t>
      </w:r>
    </w:p>
    <w:p w14:paraId="501AD07E" w14:textId="7BD711D6" w:rsidR="00CA695B" w:rsidRPr="000D780B" w:rsidRDefault="00BE5FCE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 xml:space="preserve">Que la Administración Municipal emitió el día ____ de ___________ del año__________ el Requerimiento Ordinario No. ______________________, notificado por medio de guía de correo de la empresa   _____________________ No.  ______________ del día ____ de ___________ del año__________, para cruce de datos con el fin de efectuar levantamiento de información conducente a determinar la exactitud y oportunidad en la presentación y pago del impuesto de Industria y Comercio y su Complementario de Avisos y Tableros e Información Exógena del periodo gravable _________________ del responsable ____________________________, identificado con </w:t>
      </w:r>
      <w:proofErr w:type="spellStart"/>
      <w:r w:rsidRPr="000D780B">
        <w:rPr>
          <w:rFonts w:ascii="Century Gothic" w:hAnsi="Century Gothic" w:cs="Arial"/>
        </w:rPr>
        <w:t>Nit</w:t>
      </w:r>
      <w:proofErr w:type="spellEnd"/>
      <w:r w:rsidRPr="000D780B">
        <w:rPr>
          <w:rFonts w:ascii="Century Gothic" w:hAnsi="Century Gothic" w:cs="Arial"/>
        </w:rPr>
        <w:t>. _________________</w:t>
      </w:r>
      <w:r w:rsidRPr="000D780B">
        <w:rPr>
          <w:rFonts w:ascii="Century Gothic" w:hAnsi="Century Gothic" w:cs="Arial"/>
          <w:b/>
        </w:rPr>
        <w:t xml:space="preserve">, </w:t>
      </w:r>
      <w:r w:rsidRPr="000D780B">
        <w:rPr>
          <w:rFonts w:ascii="Century Gothic" w:hAnsi="Century Gothic" w:cs="Arial"/>
        </w:rPr>
        <w:t xml:space="preserve">representado </w:t>
      </w:r>
      <w:r w:rsidRPr="000D780B">
        <w:rPr>
          <w:rFonts w:ascii="Century Gothic" w:hAnsi="Century Gothic" w:cs="Arial"/>
        </w:rPr>
        <w:lastRenderedPageBreak/>
        <w:t>legalmente por ___________________________________ identificado (a) con cédula de ciudadanía ___________________.</w:t>
      </w:r>
    </w:p>
    <w:p w14:paraId="50AAFF85" w14:textId="7AABAB0A" w:rsidR="00D07E1D" w:rsidRPr="000D780B" w:rsidRDefault="00D07E1D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 xml:space="preserve">Que el proceso de fiscalización no se pudo adelantar porque la información requerida no fue </w:t>
      </w:r>
      <w:r w:rsidR="00CA2792" w:rsidRPr="000D780B">
        <w:rPr>
          <w:rFonts w:ascii="Century Gothic" w:hAnsi="Century Gothic" w:cs="Arial"/>
        </w:rPr>
        <w:t>suministrada por</w:t>
      </w:r>
      <w:r w:rsidRPr="000D780B">
        <w:rPr>
          <w:rFonts w:ascii="Century Gothic" w:hAnsi="Century Gothic" w:cs="Arial"/>
        </w:rPr>
        <w:t xml:space="preserve"> </w:t>
      </w:r>
      <w:r w:rsidR="00F5693C" w:rsidRPr="000D780B">
        <w:rPr>
          <w:rFonts w:ascii="Century Gothic" w:hAnsi="Century Gothic" w:cs="Arial"/>
        </w:rPr>
        <w:t>el contribuyente responsable</w:t>
      </w:r>
      <w:r w:rsidRPr="000D780B">
        <w:rPr>
          <w:rFonts w:ascii="Century Gothic" w:hAnsi="Century Gothic" w:cs="Arial"/>
        </w:rPr>
        <w:t>.</w:t>
      </w:r>
    </w:p>
    <w:p w14:paraId="0033B735" w14:textId="77777777" w:rsidR="007A2DD2" w:rsidRPr="000D780B" w:rsidRDefault="007A2DD2" w:rsidP="007A2DD2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>Que, el Estatuto Tributario del Municipio de Pasto, en los artículos del 304 al 319, define claramente los deberes y obligaciones de los contribuyentes, y terceros, siendo uno de ellos el de suministrar las informaciones y pruebas que le sean solicitadas por la Administración Tributaria Territorial y atender las citaciones y requerimientos que le haga la sección de impuestos de la Secretaria de Hacienda Municipal.</w:t>
      </w:r>
    </w:p>
    <w:p w14:paraId="28677842" w14:textId="77777777" w:rsidR="00B32BBD" w:rsidRPr="000D780B" w:rsidRDefault="0053160A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>Que el incumplimiento de lo previsto en el considerando anterior se tendrá como indicio en contra del requerido y no podrá invocarlo posteriormente como prueba a su favor.</w:t>
      </w:r>
    </w:p>
    <w:p w14:paraId="7057E7C8" w14:textId="77777777" w:rsidR="005E62FF" w:rsidRPr="000D780B" w:rsidRDefault="005E62FF" w:rsidP="005E62FF">
      <w:pPr>
        <w:ind w:right="49"/>
        <w:jc w:val="both"/>
        <w:rPr>
          <w:rFonts w:ascii="Century Gothic" w:hAnsi="Century Gothic" w:cs="Arial"/>
          <w:b/>
        </w:rPr>
      </w:pPr>
      <w:r w:rsidRPr="000D780B">
        <w:rPr>
          <w:rFonts w:ascii="Century Gothic" w:hAnsi="Century Gothic" w:cs="Arial"/>
        </w:rPr>
        <w:t>Que el plazo para suministrar la información solicitada venció el día ____ de ___________ del año__________.</w:t>
      </w:r>
    </w:p>
    <w:p w14:paraId="747DA52F" w14:textId="26CDA14F" w:rsidR="00B32BBD" w:rsidRPr="000D780B" w:rsidRDefault="00B32BBD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 xml:space="preserve">Que según </w:t>
      </w:r>
      <w:r w:rsidR="00065773" w:rsidRPr="000D780B">
        <w:rPr>
          <w:rFonts w:ascii="Century Gothic" w:hAnsi="Century Gothic" w:cs="Arial"/>
        </w:rPr>
        <w:t>el</w:t>
      </w:r>
      <w:r w:rsidRPr="000D780B">
        <w:rPr>
          <w:rFonts w:ascii="Century Gothic" w:hAnsi="Century Gothic" w:cs="Arial"/>
        </w:rPr>
        <w:t xml:space="preserve"> artículo </w:t>
      </w:r>
      <w:r w:rsidR="00415589" w:rsidRPr="000D780B">
        <w:rPr>
          <w:rFonts w:ascii="Century Gothic" w:hAnsi="Century Gothic" w:cs="Arial"/>
        </w:rPr>
        <w:t xml:space="preserve">567 </w:t>
      </w:r>
      <w:r w:rsidRPr="000D780B">
        <w:rPr>
          <w:rFonts w:ascii="Century Gothic" w:hAnsi="Century Gothic" w:cs="Arial"/>
        </w:rPr>
        <w:t>del Estatuto Tributario del Municipio de Pasto la Secretaria de Hacienda está facultada para imponer sanciones mediante resolución independiente</w:t>
      </w:r>
      <w:r w:rsidR="00065773" w:rsidRPr="000D780B">
        <w:rPr>
          <w:rFonts w:ascii="Century Gothic" w:hAnsi="Century Gothic" w:cs="Arial"/>
        </w:rPr>
        <w:t xml:space="preserve"> o en las respectivas liquidaciones oficiales.</w:t>
      </w:r>
    </w:p>
    <w:p w14:paraId="1336FE87" w14:textId="625620A3" w:rsidR="00B32BBD" w:rsidRPr="000D780B" w:rsidRDefault="00B32BBD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 xml:space="preserve">Que para este caso el </w:t>
      </w:r>
      <w:r w:rsidR="00DF226F" w:rsidRPr="000D780B">
        <w:rPr>
          <w:rFonts w:ascii="Century Gothic" w:hAnsi="Century Gothic" w:cs="Arial"/>
        </w:rPr>
        <w:t xml:space="preserve">artículo </w:t>
      </w:r>
      <w:r w:rsidR="001B6948" w:rsidRPr="000D780B">
        <w:rPr>
          <w:rFonts w:ascii="Century Gothic" w:hAnsi="Century Gothic" w:cs="Arial"/>
        </w:rPr>
        <w:t xml:space="preserve">575 </w:t>
      </w:r>
      <w:r w:rsidRPr="000D780B">
        <w:rPr>
          <w:rFonts w:ascii="Century Gothic" w:hAnsi="Century Gothic" w:cs="Arial"/>
        </w:rPr>
        <w:t>del Estatuto Tributario del Municipio de Pasto</w:t>
      </w:r>
      <w:r w:rsidR="009B7802" w:rsidRPr="000D780B">
        <w:rPr>
          <w:rFonts w:ascii="Century Gothic" w:hAnsi="Century Gothic" w:cs="Arial"/>
        </w:rPr>
        <w:t>,</w:t>
      </w:r>
      <w:r w:rsidR="00966AFF" w:rsidRPr="000D780B">
        <w:rPr>
          <w:rFonts w:ascii="Century Gothic" w:hAnsi="Century Gothic" w:cs="Arial"/>
        </w:rPr>
        <w:t xml:space="preserve"> modificado por el artículo tercero del Acuerdo 057 de 2021 y el artículo 80 de la Ley 2277 del 13 de diciembre de 2022 </w:t>
      </w:r>
      <w:r w:rsidRPr="000D780B">
        <w:rPr>
          <w:rFonts w:ascii="Century Gothic" w:hAnsi="Century Gothic" w:cs="Arial"/>
        </w:rPr>
        <w:t xml:space="preserve">prevé que las personas y entidades obligadas a suministrar información </w:t>
      </w:r>
      <w:r w:rsidR="001B6948" w:rsidRPr="000D780B">
        <w:rPr>
          <w:rFonts w:ascii="Century Gothic" w:hAnsi="Century Gothic" w:cs="Arial"/>
        </w:rPr>
        <w:t>tributaria, así como aquellas a quienes se les haya solicitado información o pruebas</w:t>
      </w:r>
      <w:r w:rsidRPr="000D780B">
        <w:rPr>
          <w:rFonts w:ascii="Century Gothic" w:hAnsi="Century Gothic" w:cs="Arial"/>
        </w:rPr>
        <w:t xml:space="preserve">, </w:t>
      </w:r>
      <w:r w:rsidR="00A553D1" w:rsidRPr="000D780B">
        <w:rPr>
          <w:rFonts w:ascii="Century Gothic" w:hAnsi="Century Gothic" w:cs="Arial"/>
        </w:rPr>
        <w:t xml:space="preserve">y </w:t>
      </w:r>
      <w:r w:rsidRPr="000D780B">
        <w:rPr>
          <w:rFonts w:ascii="Century Gothic" w:hAnsi="Century Gothic" w:cs="Arial"/>
        </w:rPr>
        <w:t xml:space="preserve">que no la </w:t>
      </w:r>
      <w:r w:rsidR="001B6948" w:rsidRPr="000D780B">
        <w:rPr>
          <w:rFonts w:ascii="Century Gothic" w:hAnsi="Century Gothic" w:cs="Arial"/>
        </w:rPr>
        <w:t>suministren d</w:t>
      </w:r>
      <w:r w:rsidR="0035788D" w:rsidRPr="000D780B">
        <w:rPr>
          <w:rFonts w:ascii="Century Gothic" w:hAnsi="Century Gothic" w:cs="Arial"/>
        </w:rPr>
        <w:t>entro del plazo establecido</w:t>
      </w:r>
      <w:r w:rsidRPr="000D780B">
        <w:rPr>
          <w:rFonts w:ascii="Century Gothic" w:hAnsi="Century Gothic" w:cs="Arial"/>
        </w:rPr>
        <w:t xml:space="preserve">, incurrirán en una </w:t>
      </w:r>
      <w:r w:rsidR="009C3F8B" w:rsidRPr="000D780B">
        <w:rPr>
          <w:rFonts w:ascii="Century Gothic" w:hAnsi="Century Gothic" w:cs="Arial"/>
        </w:rPr>
        <w:t>sanción del</w:t>
      </w:r>
      <w:r w:rsidR="0035788D" w:rsidRPr="000D780B">
        <w:rPr>
          <w:rFonts w:ascii="Century Gothic" w:hAnsi="Century Gothic" w:cs="Arial"/>
        </w:rPr>
        <w:t xml:space="preserve"> </w:t>
      </w:r>
      <w:r w:rsidR="00F537FE" w:rsidRPr="000D780B">
        <w:rPr>
          <w:rFonts w:ascii="Century Gothic" w:hAnsi="Century Gothic" w:cs="Arial"/>
        </w:rPr>
        <w:t>cero punto cinco</w:t>
      </w:r>
      <w:r w:rsidR="00392E89" w:rsidRPr="000D780B">
        <w:rPr>
          <w:rFonts w:ascii="Century Gothic" w:hAnsi="Century Gothic" w:cs="Arial"/>
        </w:rPr>
        <w:t xml:space="preserve"> </w:t>
      </w:r>
      <w:r w:rsidR="00FE74E7" w:rsidRPr="000D780B">
        <w:rPr>
          <w:rFonts w:ascii="Century Gothic" w:hAnsi="Century Gothic" w:cs="Arial"/>
        </w:rPr>
        <w:t>por ciento</w:t>
      </w:r>
      <w:r w:rsidR="0035788D" w:rsidRPr="000D780B">
        <w:rPr>
          <w:rFonts w:ascii="Century Gothic" w:hAnsi="Century Gothic" w:cs="Arial"/>
        </w:rPr>
        <w:t xml:space="preserve"> (</w:t>
      </w:r>
      <w:r w:rsidR="00F537FE" w:rsidRPr="000D780B">
        <w:rPr>
          <w:rFonts w:ascii="Century Gothic" w:hAnsi="Century Gothic" w:cs="Arial"/>
        </w:rPr>
        <w:t>0.5</w:t>
      </w:r>
      <w:r w:rsidRPr="000D780B">
        <w:rPr>
          <w:rFonts w:ascii="Century Gothic" w:hAnsi="Century Gothic" w:cs="Arial"/>
        </w:rPr>
        <w:t xml:space="preserve">%) del valor de las sumas respecto de las cuales </w:t>
      </w:r>
      <w:r w:rsidR="00F537FE" w:rsidRPr="000D780B">
        <w:rPr>
          <w:rFonts w:ascii="Century Gothic" w:hAnsi="Century Gothic" w:cs="Arial"/>
        </w:rPr>
        <w:t xml:space="preserve">se </w:t>
      </w:r>
      <w:proofErr w:type="spellStart"/>
      <w:r w:rsidR="00F537FE" w:rsidRPr="000D780B">
        <w:rPr>
          <w:rFonts w:ascii="Century Gothic" w:hAnsi="Century Gothic" w:cs="Arial"/>
        </w:rPr>
        <w:t>suministro</w:t>
      </w:r>
      <w:proofErr w:type="spellEnd"/>
      <w:r w:rsidR="00F537FE" w:rsidRPr="000D780B">
        <w:rPr>
          <w:rFonts w:ascii="Century Gothic" w:hAnsi="Century Gothic" w:cs="Arial"/>
        </w:rPr>
        <w:t xml:space="preserve"> la información extemporánea.</w:t>
      </w:r>
    </w:p>
    <w:p w14:paraId="3FCF3DA9" w14:textId="1536C4A3" w:rsidR="00B32BBD" w:rsidRPr="000D780B" w:rsidRDefault="00B32BBD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 xml:space="preserve">Cuando no sea posible establecer la base para tasarla o la información no tuviere cuantía la </w:t>
      </w:r>
      <w:r w:rsidR="001B6948" w:rsidRPr="000D780B">
        <w:rPr>
          <w:rFonts w:ascii="Century Gothic" w:hAnsi="Century Gothic" w:cs="Arial"/>
        </w:rPr>
        <w:t xml:space="preserve">sanción será </w:t>
      </w:r>
      <w:r w:rsidRPr="000D780B">
        <w:rPr>
          <w:rFonts w:ascii="Century Gothic" w:hAnsi="Century Gothic" w:cs="Arial"/>
        </w:rPr>
        <w:t xml:space="preserve">hasta del </w:t>
      </w:r>
      <w:r w:rsidR="00EA77B4" w:rsidRPr="000D780B">
        <w:rPr>
          <w:rFonts w:ascii="Century Gothic" w:hAnsi="Century Gothic" w:cs="Arial"/>
        </w:rPr>
        <w:t xml:space="preserve">cero punto cinco </w:t>
      </w:r>
      <w:r w:rsidR="0035788D" w:rsidRPr="000D780B">
        <w:rPr>
          <w:rFonts w:ascii="Century Gothic" w:hAnsi="Century Gothic" w:cs="Arial"/>
        </w:rPr>
        <w:t>(</w:t>
      </w:r>
      <w:r w:rsidRPr="000D780B">
        <w:rPr>
          <w:rFonts w:ascii="Century Gothic" w:hAnsi="Century Gothic" w:cs="Arial"/>
        </w:rPr>
        <w:t>0.</w:t>
      </w:r>
      <w:r w:rsidR="001B6948" w:rsidRPr="000D780B">
        <w:rPr>
          <w:rFonts w:ascii="Century Gothic" w:hAnsi="Century Gothic" w:cs="Arial"/>
        </w:rPr>
        <w:t>5</w:t>
      </w:r>
      <w:r w:rsidR="0035788D" w:rsidRPr="000D780B">
        <w:rPr>
          <w:rFonts w:ascii="Century Gothic" w:hAnsi="Century Gothic" w:cs="Arial"/>
        </w:rPr>
        <w:t xml:space="preserve">) </w:t>
      </w:r>
      <w:proofErr w:type="spellStart"/>
      <w:r w:rsidR="0035788D" w:rsidRPr="000D780B">
        <w:rPr>
          <w:rFonts w:ascii="Century Gothic" w:hAnsi="Century Gothic" w:cs="Arial"/>
        </w:rPr>
        <w:t>UVT</w:t>
      </w:r>
      <w:proofErr w:type="spellEnd"/>
      <w:r w:rsidR="00EA77B4" w:rsidRPr="000D780B">
        <w:rPr>
          <w:rFonts w:ascii="Century Gothic" w:hAnsi="Century Gothic" w:cs="Arial"/>
        </w:rPr>
        <w:t>,</w:t>
      </w:r>
      <w:r w:rsidR="0035788D" w:rsidRPr="000D780B">
        <w:rPr>
          <w:rFonts w:ascii="Century Gothic" w:hAnsi="Century Gothic" w:cs="Arial"/>
        </w:rPr>
        <w:t xml:space="preserve"> por cada dato no suministrado o incorrec</w:t>
      </w:r>
      <w:r w:rsidR="00442230" w:rsidRPr="000D780B">
        <w:rPr>
          <w:rFonts w:ascii="Century Gothic" w:hAnsi="Century Gothic" w:cs="Arial"/>
        </w:rPr>
        <w:t xml:space="preserve">to, la cual no puede exceder de tres mil (3000) </w:t>
      </w:r>
      <w:proofErr w:type="spellStart"/>
      <w:r w:rsidR="00442230" w:rsidRPr="000D780B">
        <w:rPr>
          <w:rFonts w:ascii="Century Gothic" w:hAnsi="Century Gothic" w:cs="Arial"/>
        </w:rPr>
        <w:t>UVT</w:t>
      </w:r>
      <w:proofErr w:type="spellEnd"/>
      <w:r w:rsidR="00442230" w:rsidRPr="000D780B">
        <w:rPr>
          <w:rFonts w:ascii="Century Gothic" w:hAnsi="Century Gothic" w:cs="Arial"/>
        </w:rPr>
        <w:t xml:space="preserve">. </w:t>
      </w:r>
    </w:p>
    <w:p w14:paraId="0C7D5437" w14:textId="0D41F1E7" w:rsidR="005B4BF1" w:rsidRPr="000D780B" w:rsidRDefault="005B4BF1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>Esta sanción</w:t>
      </w:r>
      <w:r w:rsidR="00EA77B4" w:rsidRPr="000D780B">
        <w:rPr>
          <w:rFonts w:ascii="Century Gothic" w:hAnsi="Century Gothic" w:cs="Arial"/>
        </w:rPr>
        <w:t>,</w:t>
      </w:r>
      <w:r w:rsidRPr="000D780B">
        <w:rPr>
          <w:rFonts w:ascii="Century Gothic" w:hAnsi="Century Gothic" w:cs="Arial"/>
        </w:rPr>
        <w:t xml:space="preserve"> se reducirá al </w:t>
      </w:r>
      <w:r w:rsidR="00874574" w:rsidRPr="000D780B">
        <w:rPr>
          <w:rFonts w:ascii="Century Gothic" w:hAnsi="Century Gothic" w:cs="Arial"/>
        </w:rPr>
        <w:t>cincuenta por ciento (50%)</w:t>
      </w:r>
      <w:r w:rsidRPr="000D780B">
        <w:rPr>
          <w:rFonts w:ascii="Century Gothic" w:hAnsi="Century Gothic" w:cs="Arial"/>
        </w:rPr>
        <w:t xml:space="preserve"> d</w:t>
      </w:r>
      <w:r w:rsidR="00C03668" w:rsidRPr="000D780B">
        <w:rPr>
          <w:rFonts w:ascii="Century Gothic" w:hAnsi="Century Gothic" w:cs="Arial"/>
        </w:rPr>
        <w:t>e</w:t>
      </w:r>
      <w:r w:rsidRPr="000D780B">
        <w:rPr>
          <w:rFonts w:ascii="Century Gothic" w:hAnsi="Century Gothic" w:cs="Arial"/>
        </w:rPr>
        <w:t xml:space="preserve"> la suma determinada, si la omisión se subsana antes de que se notifique la imposición de la sanción, o al </w:t>
      </w:r>
      <w:r w:rsidR="00874574" w:rsidRPr="000D780B">
        <w:rPr>
          <w:rFonts w:ascii="Century Gothic" w:hAnsi="Century Gothic" w:cs="Arial"/>
        </w:rPr>
        <w:t xml:space="preserve">setenta por ciento (70%) </w:t>
      </w:r>
      <w:r w:rsidRPr="000D780B">
        <w:rPr>
          <w:rFonts w:ascii="Century Gothic" w:hAnsi="Century Gothic" w:cs="Arial"/>
        </w:rPr>
        <w:t xml:space="preserve">de </w:t>
      </w:r>
      <w:r w:rsidR="00103BD1" w:rsidRPr="000D780B">
        <w:rPr>
          <w:rFonts w:ascii="Century Gothic" w:hAnsi="Century Gothic" w:cs="Arial"/>
        </w:rPr>
        <w:t>tal</w:t>
      </w:r>
      <w:r w:rsidRPr="000D780B">
        <w:rPr>
          <w:rFonts w:ascii="Century Gothic" w:hAnsi="Century Gothic" w:cs="Arial"/>
        </w:rPr>
        <w:t xml:space="preserve"> suma</w:t>
      </w:r>
      <w:r w:rsidR="00B93C60" w:rsidRPr="000D780B">
        <w:rPr>
          <w:rFonts w:ascii="Century Gothic" w:hAnsi="Century Gothic" w:cs="Arial"/>
        </w:rPr>
        <w:t>,</w:t>
      </w:r>
      <w:r w:rsidRPr="000D780B">
        <w:rPr>
          <w:rFonts w:ascii="Century Gothic" w:hAnsi="Century Gothic" w:cs="Arial"/>
        </w:rPr>
        <w:t xml:space="preserve"> si la omisión se subsana </w:t>
      </w:r>
      <w:r w:rsidR="00755E88" w:rsidRPr="000D780B">
        <w:rPr>
          <w:rFonts w:ascii="Century Gothic" w:hAnsi="Century Gothic" w:cs="Arial"/>
        </w:rPr>
        <w:t xml:space="preserve">dentro de los dos </w:t>
      </w:r>
      <w:r w:rsidR="00B93C60" w:rsidRPr="000D780B">
        <w:rPr>
          <w:rFonts w:ascii="Century Gothic" w:hAnsi="Century Gothic" w:cs="Arial"/>
        </w:rPr>
        <w:t xml:space="preserve">(2) </w:t>
      </w:r>
      <w:r w:rsidR="00755E88" w:rsidRPr="000D780B">
        <w:rPr>
          <w:rFonts w:ascii="Century Gothic" w:hAnsi="Century Gothic" w:cs="Arial"/>
        </w:rPr>
        <w:t xml:space="preserve">meses siguientes </w:t>
      </w:r>
      <w:r w:rsidR="00E653FF" w:rsidRPr="000D780B">
        <w:rPr>
          <w:rFonts w:ascii="Century Gothic" w:hAnsi="Century Gothic" w:cs="Arial"/>
        </w:rPr>
        <w:t>a la fecha en que se notifique la sanción</w:t>
      </w:r>
      <w:r w:rsidR="00D413AD" w:rsidRPr="000D780B">
        <w:rPr>
          <w:rFonts w:ascii="Century Gothic" w:hAnsi="Century Gothic" w:cs="Arial"/>
        </w:rPr>
        <w:t>,</w:t>
      </w:r>
      <w:r w:rsidR="00E653FF" w:rsidRPr="000D780B">
        <w:rPr>
          <w:rFonts w:ascii="Century Gothic" w:hAnsi="Century Gothic" w:cs="Arial"/>
        </w:rPr>
        <w:t xml:space="preserve"> </w:t>
      </w:r>
      <w:r w:rsidRPr="000D780B">
        <w:rPr>
          <w:rFonts w:ascii="Century Gothic" w:hAnsi="Century Gothic" w:cs="Arial"/>
        </w:rPr>
        <w:t xml:space="preserve">con ocasión del recurso que procede contra la resolución que impone la sanción. Para tal efecto, en uno y otro caso, se deberá presentar ante la oficina que este conociendo de la </w:t>
      </w:r>
      <w:r w:rsidR="00F84C2F" w:rsidRPr="000D780B">
        <w:rPr>
          <w:rFonts w:ascii="Century Gothic" w:hAnsi="Century Gothic" w:cs="Arial"/>
        </w:rPr>
        <w:t xml:space="preserve">investigación, </w:t>
      </w:r>
      <w:r w:rsidR="00577A9F" w:rsidRPr="000D780B">
        <w:rPr>
          <w:rFonts w:ascii="Century Gothic" w:hAnsi="Century Gothic" w:cs="Arial"/>
        </w:rPr>
        <w:t>un</w:t>
      </w:r>
      <w:r w:rsidR="00F84C2F" w:rsidRPr="000D780B">
        <w:rPr>
          <w:rFonts w:ascii="Century Gothic" w:hAnsi="Century Gothic" w:cs="Arial"/>
        </w:rPr>
        <w:t xml:space="preserve"> memorial de aceptación de </w:t>
      </w:r>
      <w:r w:rsidR="00F84C2F" w:rsidRPr="000D780B">
        <w:rPr>
          <w:rFonts w:ascii="Century Gothic" w:hAnsi="Century Gothic" w:cs="Arial"/>
        </w:rPr>
        <w:lastRenderedPageBreak/>
        <w:t>la sanción reducida, en el cual se acredit</w:t>
      </w:r>
      <w:r w:rsidR="00FD6F01" w:rsidRPr="000D780B">
        <w:rPr>
          <w:rFonts w:ascii="Century Gothic" w:hAnsi="Century Gothic" w:cs="Arial"/>
        </w:rPr>
        <w:t>e</w:t>
      </w:r>
      <w:r w:rsidR="00F84C2F" w:rsidRPr="000D780B">
        <w:rPr>
          <w:rFonts w:ascii="Century Gothic" w:hAnsi="Century Gothic" w:cs="Arial"/>
        </w:rPr>
        <w:t xml:space="preserve"> que la omisión fue subsanada, así como el pago o acuerdo de pago de la misma.</w:t>
      </w:r>
    </w:p>
    <w:p w14:paraId="3F1470F6" w14:textId="59966F01" w:rsidR="00F84C2F" w:rsidRPr="000D780B" w:rsidRDefault="00F84C2F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 xml:space="preserve">Que en el </w:t>
      </w:r>
      <w:r w:rsidR="00442230" w:rsidRPr="000D780B">
        <w:rPr>
          <w:rFonts w:ascii="Century Gothic" w:hAnsi="Century Gothic" w:cs="Arial"/>
        </w:rPr>
        <w:t>artículo 568 d</w:t>
      </w:r>
      <w:r w:rsidRPr="000D780B">
        <w:rPr>
          <w:rFonts w:ascii="Century Gothic" w:hAnsi="Century Gothic" w:cs="Arial"/>
        </w:rPr>
        <w:t xml:space="preserve">el Estatuto Tributario Municipal de Pasto, señala que el valor mínimo de cualquier sanción, incluidas las sanciones reducidas, ya sea que deba liquidarla la persona o entidad sometida a ella, o la Administración </w:t>
      </w:r>
      <w:r w:rsidR="00DF226F" w:rsidRPr="000D780B">
        <w:rPr>
          <w:rFonts w:ascii="Century Gothic" w:hAnsi="Century Gothic" w:cs="Arial"/>
        </w:rPr>
        <w:t>Municipal</w:t>
      </w:r>
      <w:r w:rsidRPr="000D780B">
        <w:rPr>
          <w:rFonts w:ascii="Century Gothic" w:hAnsi="Century Gothic" w:cs="Arial"/>
        </w:rPr>
        <w:t xml:space="preserve">, será equivalente a la suma de </w:t>
      </w:r>
      <w:r w:rsidR="00D413AD" w:rsidRPr="000D780B">
        <w:rPr>
          <w:rFonts w:ascii="Century Gothic" w:hAnsi="Century Gothic" w:cs="Arial"/>
          <w:b/>
        </w:rPr>
        <w:t xml:space="preserve">siete (7) </w:t>
      </w:r>
      <w:proofErr w:type="spellStart"/>
      <w:r w:rsidR="00D413AD" w:rsidRPr="000D780B">
        <w:rPr>
          <w:rFonts w:ascii="Century Gothic" w:hAnsi="Century Gothic" w:cs="Arial"/>
          <w:b/>
        </w:rPr>
        <w:t>UVT</w:t>
      </w:r>
      <w:proofErr w:type="spellEnd"/>
      <w:r w:rsidR="00D413AD" w:rsidRPr="000D780B">
        <w:rPr>
          <w:rFonts w:ascii="Century Gothic" w:hAnsi="Century Gothic" w:cs="Arial"/>
        </w:rPr>
        <w:t xml:space="preserve"> </w:t>
      </w:r>
      <w:r w:rsidR="00DF226F" w:rsidRPr="000D780B">
        <w:rPr>
          <w:rFonts w:ascii="Century Gothic" w:hAnsi="Century Gothic" w:cs="Arial"/>
        </w:rPr>
        <w:t>del año en el cual se impone, lo dispuesto en este artículo no será aplicable a los intereses de mora</w:t>
      </w:r>
      <w:r w:rsidRPr="000D780B">
        <w:rPr>
          <w:rFonts w:ascii="Century Gothic" w:hAnsi="Century Gothic" w:cs="Arial"/>
        </w:rPr>
        <w:t>.</w:t>
      </w:r>
    </w:p>
    <w:p w14:paraId="286664FF" w14:textId="77777777" w:rsidR="00643952" w:rsidRPr="000D780B" w:rsidRDefault="00643952" w:rsidP="00643952">
      <w:pPr>
        <w:ind w:right="49"/>
        <w:jc w:val="both"/>
        <w:rPr>
          <w:rFonts w:ascii="Century Gothic" w:hAnsi="Century Gothic" w:cs="Arial"/>
          <w:b/>
        </w:rPr>
      </w:pPr>
      <w:r w:rsidRPr="000D780B">
        <w:rPr>
          <w:rFonts w:ascii="Century Gothic" w:hAnsi="Century Gothic" w:cs="Arial"/>
        </w:rPr>
        <w:t>Que el día ____ de ___________ del año__________, la subsecretaría de Ingresos, profirió Pliego de Cargos a nombre de ________________________________________</w:t>
      </w:r>
      <w:r w:rsidRPr="000D780B">
        <w:rPr>
          <w:rFonts w:ascii="Century Gothic" w:hAnsi="Century Gothic" w:cs="Arial"/>
          <w:b/>
        </w:rPr>
        <w:t xml:space="preserve">, </w:t>
      </w:r>
      <w:r w:rsidRPr="000D780B">
        <w:rPr>
          <w:rFonts w:ascii="Century Gothic" w:hAnsi="Century Gothic" w:cs="Arial"/>
        </w:rPr>
        <w:t xml:space="preserve">representado legalmente por ___________________________________ identificado (a) con cédula de ciudadanía ___________________. Por presentar información errónea solicitada con el Requerimiento ordinario </w:t>
      </w:r>
      <w:r w:rsidRPr="000D780B">
        <w:rPr>
          <w:rFonts w:ascii="Century Gothic" w:hAnsi="Century Gothic" w:cs="Arial"/>
        </w:rPr>
        <w:softHyphen/>
      </w:r>
      <w:r w:rsidRPr="000D780B">
        <w:rPr>
          <w:rFonts w:ascii="Century Gothic" w:hAnsi="Century Gothic" w:cs="Arial"/>
        </w:rPr>
        <w:softHyphen/>
      </w:r>
      <w:r w:rsidRPr="000D780B">
        <w:rPr>
          <w:rFonts w:ascii="Century Gothic" w:hAnsi="Century Gothic" w:cs="Arial"/>
        </w:rPr>
        <w:softHyphen/>
      </w:r>
      <w:r w:rsidRPr="000D780B">
        <w:rPr>
          <w:rFonts w:ascii="Century Gothic" w:hAnsi="Century Gothic" w:cs="Arial"/>
        </w:rPr>
        <w:softHyphen/>
        <w:t>____________________, notificado por medio de guía de correo de la empresa ______________________________ No. _____________________ del día ____ de ___________ del año__________</w:t>
      </w:r>
      <w:r w:rsidRPr="000D780B">
        <w:rPr>
          <w:rFonts w:ascii="Century Gothic" w:hAnsi="Century Gothic" w:cs="Arial"/>
          <w:b/>
        </w:rPr>
        <w:t>.</w:t>
      </w:r>
    </w:p>
    <w:p w14:paraId="0A66554D" w14:textId="77777777" w:rsidR="0039313F" w:rsidRPr="000D780B" w:rsidRDefault="0039313F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>Que el pliego de cargos no fue atendido oportunamente.</w:t>
      </w:r>
    </w:p>
    <w:p w14:paraId="12E322B9" w14:textId="2BE1640B" w:rsidR="0039313F" w:rsidRPr="000D780B" w:rsidRDefault="0039313F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 xml:space="preserve">Que el valor de las sumas que la Administración necesitaba verificar es el de </w:t>
      </w:r>
      <w:r w:rsidR="009006E2" w:rsidRPr="000D780B">
        <w:rPr>
          <w:rFonts w:ascii="Century Gothic" w:hAnsi="Century Gothic" w:cs="Arial"/>
        </w:rPr>
        <w:t>los ingresos recibidos</w:t>
      </w:r>
      <w:r w:rsidRPr="000D780B">
        <w:rPr>
          <w:rFonts w:ascii="Century Gothic" w:hAnsi="Century Gothic" w:cs="Arial"/>
        </w:rPr>
        <w:t xml:space="preserve"> en el año </w:t>
      </w:r>
      <w:r w:rsidR="00ED7660" w:rsidRPr="000D780B">
        <w:rPr>
          <w:rFonts w:ascii="Century Gothic" w:hAnsi="Century Gothic" w:cs="Arial"/>
        </w:rPr>
        <w:t>______________</w:t>
      </w:r>
      <w:r w:rsidRPr="000D780B">
        <w:rPr>
          <w:rFonts w:ascii="Century Gothic" w:hAnsi="Century Gothic" w:cs="Arial"/>
        </w:rPr>
        <w:t xml:space="preserve"> </w:t>
      </w:r>
      <w:r w:rsidR="00ED7660" w:rsidRPr="000D780B">
        <w:rPr>
          <w:rFonts w:ascii="Century Gothic" w:hAnsi="Century Gothic" w:cs="Arial"/>
        </w:rPr>
        <w:t>del</w:t>
      </w:r>
      <w:r w:rsidR="009006E2" w:rsidRPr="000D780B">
        <w:rPr>
          <w:rFonts w:ascii="Century Gothic" w:hAnsi="Century Gothic" w:cs="Arial"/>
        </w:rPr>
        <w:t xml:space="preserve"> contribuyente</w:t>
      </w:r>
      <w:r w:rsidR="00ED7660" w:rsidRPr="000D780B">
        <w:rPr>
          <w:rFonts w:ascii="Century Gothic" w:hAnsi="Century Gothic" w:cs="Arial"/>
        </w:rPr>
        <w:t xml:space="preserve"> ______________________________________________</w:t>
      </w:r>
      <w:r w:rsidRPr="000D780B">
        <w:rPr>
          <w:rFonts w:ascii="Century Gothic" w:hAnsi="Century Gothic" w:cs="Arial"/>
        </w:rPr>
        <w:t>, identificad</w:t>
      </w:r>
      <w:r w:rsidR="00ED7660" w:rsidRPr="000D780B">
        <w:rPr>
          <w:rFonts w:ascii="Century Gothic" w:hAnsi="Century Gothic" w:cs="Arial"/>
        </w:rPr>
        <w:t>o</w:t>
      </w:r>
      <w:r w:rsidRPr="000D780B">
        <w:rPr>
          <w:rFonts w:ascii="Century Gothic" w:hAnsi="Century Gothic" w:cs="Arial"/>
        </w:rPr>
        <w:t xml:space="preserve"> con </w:t>
      </w:r>
      <w:proofErr w:type="spellStart"/>
      <w:r w:rsidRPr="000D780B">
        <w:rPr>
          <w:rFonts w:ascii="Century Gothic" w:hAnsi="Century Gothic" w:cs="Arial"/>
        </w:rPr>
        <w:t>Nit</w:t>
      </w:r>
      <w:proofErr w:type="spellEnd"/>
      <w:r w:rsidRPr="000D780B">
        <w:rPr>
          <w:rFonts w:ascii="Century Gothic" w:hAnsi="Century Gothic" w:cs="Arial"/>
        </w:rPr>
        <w:t xml:space="preserve">. </w:t>
      </w:r>
      <w:r w:rsidR="00ED7660" w:rsidRPr="000D780B">
        <w:rPr>
          <w:rFonts w:ascii="Century Gothic" w:hAnsi="Century Gothic" w:cs="Arial"/>
        </w:rPr>
        <w:t>________________</w:t>
      </w:r>
      <w:r w:rsidRPr="000D780B">
        <w:rPr>
          <w:rFonts w:ascii="Century Gothic" w:hAnsi="Century Gothic" w:cs="Arial"/>
        </w:rPr>
        <w:t xml:space="preserve">, por valor de </w:t>
      </w:r>
      <w:r w:rsidR="00ED7660" w:rsidRPr="000D780B">
        <w:rPr>
          <w:rFonts w:ascii="Century Gothic" w:hAnsi="Century Gothic" w:cs="Arial"/>
        </w:rPr>
        <w:t>__________________________________________________</w:t>
      </w:r>
      <w:r w:rsidRPr="000D780B">
        <w:rPr>
          <w:rFonts w:ascii="Century Gothic" w:hAnsi="Century Gothic" w:cs="Arial"/>
        </w:rPr>
        <w:t xml:space="preserve"> MIL PESOS M/</w:t>
      </w:r>
      <w:proofErr w:type="spellStart"/>
      <w:r w:rsidRPr="000D780B">
        <w:rPr>
          <w:rFonts w:ascii="Century Gothic" w:hAnsi="Century Gothic" w:cs="Arial"/>
        </w:rPr>
        <w:t>CTE</w:t>
      </w:r>
      <w:proofErr w:type="spellEnd"/>
      <w:r w:rsidRPr="000D780B">
        <w:rPr>
          <w:rFonts w:ascii="Century Gothic" w:hAnsi="Century Gothic" w:cs="Arial"/>
        </w:rPr>
        <w:t xml:space="preserve"> ($</w:t>
      </w:r>
      <w:r w:rsidR="00ED7660" w:rsidRPr="000D780B">
        <w:rPr>
          <w:rFonts w:ascii="Century Gothic" w:hAnsi="Century Gothic" w:cs="Arial"/>
        </w:rPr>
        <w:t xml:space="preserve">                               </w:t>
      </w:r>
      <w:proofErr w:type="gramStart"/>
      <w:r w:rsidR="00ED7660" w:rsidRPr="000D780B">
        <w:rPr>
          <w:rFonts w:ascii="Century Gothic" w:hAnsi="Century Gothic" w:cs="Arial"/>
        </w:rPr>
        <w:t xml:space="preserve"> </w:t>
      </w:r>
      <w:r w:rsidR="0056306C" w:rsidRPr="000D780B">
        <w:rPr>
          <w:rFonts w:ascii="Century Gothic" w:hAnsi="Century Gothic" w:cs="Arial"/>
        </w:rPr>
        <w:t xml:space="preserve"> )</w:t>
      </w:r>
      <w:proofErr w:type="gramEnd"/>
    </w:p>
    <w:p w14:paraId="2EB7CC14" w14:textId="77777777" w:rsidR="00D5021D" w:rsidRPr="000D780B" w:rsidRDefault="00D5021D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>Que por consiguiente se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D5021D" w:rsidRPr="000D780B" w14:paraId="5D2D8767" w14:textId="77777777" w:rsidTr="00BE264F">
        <w:trPr>
          <w:trHeight w:val="299"/>
        </w:trPr>
        <w:tc>
          <w:tcPr>
            <w:tcW w:w="5000" w:type="pct"/>
          </w:tcPr>
          <w:p w14:paraId="5C1CEFEF" w14:textId="77777777" w:rsidR="00D5021D" w:rsidRPr="000D780B" w:rsidRDefault="00D5021D" w:rsidP="00EF767D">
            <w:pPr>
              <w:ind w:right="49"/>
              <w:jc w:val="center"/>
              <w:rPr>
                <w:rFonts w:ascii="Century Gothic" w:hAnsi="Century Gothic" w:cs="Arial"/>
                <w:b/>
              </w:rPr>
            </w:pPr>
            <w:r w:rsidRPr="000D780B">
              <w:rPr>
                <w:rFonts w:ascii="Century Gothic" w:hAnsi="Century Gothic" w:cs="Arial"/>
                <w:b/>
              </w:rPr>
              <w:t>RESUELVE</w:t>
            </w:r>
          </w:p>
        </w:tc>
      </w:tr>
    </w:tbl>
    <w:p w14:paraId="36B0639E" w14:textId="77777777" w:rsidR="00D5021D" w:rsidRPr="000D780B" w:rsidRDefault="00D5021D" w:rsidP="00EF767D">
      <w:pPr>
        <w:ind w:right="49"/>
        <w:jc w:val="both"/>
        <w:rPr>
          <w:rFonts w:ascii="Century Gothic" w:hAnsi="Century Gothic" w:cs="Arial"/>
        </w:rPr>
      </w:pPr>
    </w:p>
    <w:p w14:paraId="27EA7F23" w14:textId="2EACA296" w:rsidR="00D5021D" w:rsidRPr="000D780B" w:rsidRDefault="00D5021D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  <w:b/>
        </w:rPr>
        <w:t>ARTICULO PRIMERO:</w:t>
      </w:r>
      <w:r w:rsidRPr="000D780B">
        <w:rPr>
          <w:rFonts w:ascii="Century Gothic" w:hAnsi="Century Gothic" w:cs="Arial"/>
        </w:rPr>
        <w:t xml:space="preserve"> Sancionar a </w:t>
      </w:r>
      <w:r w:rsidR="008D15E1" w:rsidRPr="000D780B">
        <w:rPr>
          <w:rFonts w:ascii="Century Gothic" w:hAnsi="Century Gothic" w:cs="Arial"/>
        </w:rPr>
        <w:t>_________________________________________</w:t>
      </w:r>
      <w:r w:rsidRPr="000D780B">
        <w:rPr>
          <w:rFonts w:ascii="Century Gothic" w:hAnsi="Century Gothic" w:cs="Arial"/>
        </w:rPr>
        <w:t>, por no suministrar información solicitada por la Administración Municipal, con la suma de</w:t>
      </w:r>
      <w:r w:rsidR="00E25189" w:rsidRPr="000D780B">
        <w:rPr>
          <w:rFonts w:ascii="Century Gothic" w:hAnsi="Century Gothic" w:cs="Arial"/>
        </w:rPr>
        <w:t xml:space="preserve"> ____________________________________</w:t>
      </w:r>
      <w:r w:rsidR="005724C6" w:rsidRPr="000D780B">
        <w:rPr>
          <w:rFonts w:ascii="Century Gothic" w:hAnsi="Century Gothic" w:cs="Arial"/>
        </w:rPr>
        <w:t xml:space="preserve"> M/</w:t>
      </w:r>
      <w:proofErr w:type="spellStart"/>
      <w:r w:rsidR="005724C6" w:rsidRPr="000D780B">
        <w:rPr>
          <w:rFonts w:ascii="Century Gothic" w:hAnsi="Century Gothic" w:cs="Arial"/>
        </w:rPr>
        <w:t>CTE</w:t>
      </w:r>
      <w:proofErr w:type="spellEnd"/>
      <w:r w:rsidRPr="000D780B">
        <w:rPr>
          <w:rFonts w:ascii="Century Gothic" w:hAnsi="Century Gothic" w:cs="Arial"/>
          <w:b/>
        </w:rPr>
        <w:t xml:space="preserve"> ($</w:t>
      </w:r>
      <w:r w:rsidR="00E25189" w:rsidRPr="000D780B">
        <w:rPr>
          <w:rFonts w:ascii="Century Gothic" w:hAnsi="Century Gothic" w:cs="Arial"/>
          <w:b/>
        </w:rPr>
        <w:t xml:space="preserve">                       </w:t>
      </w:r>
      <w:r w:rsidR="009006E2" w:rsidRPr="000D780B">
        <w:rPr>
          <w:rFonts w:ascii="Century Gothic" w:hAnsi="Century Gothic" w:cs="Arial"/>
          <w:b/>
        </w:rPr>
        <w:t xml:space="preserve">        </w:t>
      </w:r>
      <w:r w:rsidR="00E25189" w:rsidRPr="000D780B">
        <w:rPr>
          <w:rFonts w:ascii="Century Gothic" w:hAnsi="Century Gothic" w:cs="Arial"/>
          <w:b/>
        </w:rPr>
        <w:t xml:space="preserve">  </w:t>
      </w:r>
      <w:proofErr w:type="gramStart"/>
      <w:r w:rsidR="00E25189" w:rsidRPr="000D780B">
        <w:rPr>
          <w:rFonts w:ascii="Century Gothic" w:hAnsi="Century Gothic" w:cs="Arial"/>
          <w:b/>
        </w:rPr>
        <w:t xml:space="preserve">  )</w:t>
      </w:r>
      <w:proofErr w:type="gramEnd"/>
      <w:r w:rsidR="005724C6" w:rsidRPr="000D780B">
        <w:rPr>
          <w:rFonts w:ascii="Century Gothic" w:hAnsi="Century Gothic" w:cs="Arial"/>
          <w:b/>
        </w:rPr>
        <w:t>.</w:t>
      </w:r>
    </w:p>
    <w:p w14:paraId="6A1C3A47" w14:textId="77777777" w:rsidR="00D5021D" w:rsidRPr="000D780B" w:rsidRDefault="00D5021D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</w:rPr>
        <w:t>Una vez ejecutoriada esta providencia procédase al cobro administrativo coactivo.</w:t>
      </w:r>
    </w:p>
    <w:p w14:paraId="57F4AA75" w14:textId="68DF4508" w:rsidR="00D5021D" w:rsidRPr="000D780B" w:rsidRDefault="00D5021D" w:rsidP="00EF767D">
      <w:pPr>
        <w:ind w:right="49"/>
        <w:jc w:val="both"/>
        <w:rPr>
          <w:rFonts w:ascii="Century Gothic" w:hAnsi="Century Gothic" w:cs="Arial"/>
        </w:rPr>
      </w:pPr>
      <w:r w:rsidRPr="000D780B">
        <w:rPr>
          <w:rFonts w:ascii="Century Gothic" w:hAnsi="Century Gothic" w:cs="Arial"/>
          <w:b/>
        </w:rPr>
        <w:t>ARTICULO SEGUNDO</w:t>
      </w:r>
      <w:r w:rsidR="00595D93" w:rsidRPr="000D780B">
        <w:rPr>
          <w:rFonts w:ascii="Century Gothic" w:hAnsi="Century Gothic" w:cs="Arial"/>
        </w:rPr>
        <w:t xml:space="preserve">: </w:t>
      </w:r>
      <w:r w:rsidR="00442230" w:rsidRPr="000D780B">
        <w:rPr>
          <w:rFonts w:ascii="Century Gothic" w:hAnsi="Century Gothic" w:cs="Arial"/>
        </w:rPr>
        <w:t>Notificar esta resolución al contribuyente, quien podrá interponer dentro de los dos (02) meses siguientes a la diligencia de notificación, recurso de reconsideración ante la Subsec</w:t>
      </w:r>
      <w:r w:rsidR="00D50DED" w:rsidRPr="000D780B">
        <w:rPr>
          <w:rFonts w:ascii="Century Gothic" w:hAnsi="Century Gothic" w:cs="Arial"/>
        </w:rPr>
        <w:t>retaria de Ingresos de la</w:t>
      </w:r>
      <w:r w:rsidR="00442230" w:rsidRPr="000D780B">
        <w:rPr>
          <w:rFonts w:ascii="Century Gothic" w:hAnsi="Century Gothic" w:cs="Arial"/>
        </w:rPr>
        <w:t xml:space="preserve"> Secretaria de Hacienda Municipal de la Alcaldía </w:t>
      </w:r>
      <w:r w:rsidR="00FF4210" w:rsidRPr="000D780B">
        <w:rPr>
          <w:rFonts w:ascii="Century Gothic" w:hAnsi="Century Gothic" w:cs="Arial"/>
        </w:rPr>
        <w:t xml:space="preserve">Municipal </w:t>
      </w:r>
      <w:r w:rsidR="00442230" w:rsidRPr="000D780B">
        <w:rPr>
          <w:rFonts w:ascii="Century Gothic" w:hAnsi="Century Gothic" w:cs="Arial"/>
        </w:rPr>
        <w:t xml:space="preserve">de Pasto, ubicada en el centro de Atención Integral al ciudadano – </w:t>
      </w:r>
      <w:proofErr w:type="spellStart"/>
      <w:r w:rsidR="00442230" w:rsidRPr="000D780B">
        <w:rPr>
          <w:rFonts w:ascii="Century Gothic" w:hAnsi="Century Gothic" w:cs="Arial"/>
        </w:rPr>
        <w:t>CAIC</w:t>
      </w:r>
      <w:proofErr w:type="spellEnd"/>
      <w:r w:rsidR="00442230" w:rsidRPr="000D780B">
        <w:rPr>
          <w:rFonts w:ascii="Century Gothic" w:hAnsi="Century Gothic" w:cs="Arial"/>
        </w:rPr>
        <w:t>, Calle 18 19 54 en la ciudad de Pasto.</w:t>
      </w:r>
    </w:p>
    <w:p w14:paraId="35A056BB" w14:textId="77777777" w:rsidR="00C20754" w:rsidRPr="000D780B" w:rsidRDefault="00C20754" w:rsidP="00EF767D">
      <w:pPr>
        <w:ind w:right="49"/>
        <w:jc w:val="both"/>
        <w:rPr>
          <w:rFonts w:ascii="Century Gothic" w:hAnsi="Century Gothic" w:cs="Arial"/>
          <w:b/>
        </w:rPr>
      </w:pPr>
      <w:r w:rsidRPr="000D780B">
        <w:rPr>
          <w:rFonts w:ascii="Century Gothic" w:hAnsi="Century Gothic" w:cs="Arial"/>
        </w:rPr>
        <w:lastRenderedPageBreak/>
        <w:t xml:space="preserve">Dada en San Juan de Pasto, a los </w:t>
      </w:r>
      <w:r w:rsidRPr="000D780B">
        <w:rPr>
          <w:rFonts w:ascii="Century Gothic" w:hAnsi="Century Gothic" w:cs="Arial"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  <w:b/>
        </w:rPr>
        <w:softHyphen/>
      </w:r>
      <w:r w:rsidRPr="000D780B">
        <w:rPr>
          <w:rFonts w:ascii="Century Gothic" w:hAnsi="Century Gothic" w:cs="Arial"/>
        </w:rPr>
        <w:t>_____día (s), del mes de ________ del año ________.</w:t>
      </w:r>
    </w:p>
    <w:p w14:paraId="7D3A01EC" w14:textId="77777777" w:rsidR="00AD47A4" w:rsidRPr="000D780B" w:rsidRDefault="00AD47A4" w:rsidP="00595D93">
      <w:pPr>
        <w:ind w:left="1560" w:right="-994" w:hanging="2411"/>
        <w:jc w:val="both"/>
        <w:rPr>
          <w:rFonts w:ascii="Century Gothic" w:hAnsi="Century Gothic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8"/>
      </w:tblGrid>
      <w:tr w:rsidR="000D780B" w:rsidRPr="000D780B" w14:paraId="0EF4EE36" w14:textId="77777777" w:rsidTr="00BE264F">
        <w:trPr>
          <w:trHeight w:val="29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8C25B" w14:textId="6C4653A0" w:rsidR="00AD47A4" w:rsidRPr="000D780B" w:rsidRDefault="00867EA6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NOTIFÍQUESE</w:t>
            </w:r>
            <w:r w:rsidR="00AD47A4" w:rsidRPr="000D780B">
              <w:rPr>
                <w:rFonts w:ascii="Century Gothic" w:eastAsia="Times New Roman" w:hAnsi="Century Gothic" w:cs="Calibri"/>
                <w:b/>
                <w:lang w:eastAsia="es-ES"/>
              </w:rPr>
              <w:t xml:space="preserve"> Y </w:t>
            </w:r>
            <w:r w:rsidRPr="000D780B">
              <w:rPr>
                <w:rFonts w:ascii="Century Gothic" w:eastAsia="Times New Roman" w:hAnsi="Century Gothic" w:cs="Calibri"/>
                <w:b/>
                <w:lang w:eastAsia="es-ES"/>
              </w:rPr>
              <w:t>CÚMPLASE</w:t>
            </w:r>
          </w:p>
        </w:tc>
      </w:tr>
      <w:tr w:rsidR="000D780B" w:rsidRPr="000D780B" w14:paraId="2A243A25" w14:textId="77777777" w:rsidTr="00BE264F">
        <w:trPr>
          <w:trHeight w:val="509"/>
        </w:trPr>
        <w:tc>
          <w:tcPr>
            <w:tcW w:w="50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3363A" w14:textId="77777777" w:rsidR="00AD47A4" w:rsidRPr="000D780B" w:rsidRDefault="00AD47A4" w:rsidP="00D50DED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lang w:eastAsia="es-ES"/>
              </w:rPr>
              <w:t> </w:t>
            </w:r>
          </w:p>
        </w:tc>
      </w:tr>
      <w:tr w:rsidR="000D780B" w:rsidRPr="000D780B" w14:paraId="4486D3AB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D76692" w14:textId="77777777" w:rsidR="00AD47A4" w:rsidRPr="000D780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7270F2C9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731ECB" w14:textId="77777777" w:rsidR="00AD47A4" w:rsidRPr="000D780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2C49FA87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1F0D31" w14:textId="77777777" w:rsidR="00AD47A4" w:rsidRPr="000D780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44C76C55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1CCBE9" w14:textId="77777777" w:rsidR="00AD47A4" w:rsidRPr="000D780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  <w:tr w:rsidR="000D780B" w:rsidRPr="000D780B" w14:paraId="0D138506" w14:textId="77777777" w:rsidTr="00BE264F">
        <w:trPr>
          <w:trHeight w:val="294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97021" w14:textId="77777777" w:rsidR="00E25189" w:rsidRPr="000D780B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ES"/>
              </w:rPr>
            </w:pPr>
          </w:p>
          <w:p w14:paraId="3193C5AE" w14:textId="23E31C82" w:rsidR="00AD47A4" w:rsidRPr="000D780B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b/>
                <w:bCs/>
                <w:lang w:eastAsia="es-ES"/>
              </w:rPr>
              <w:t>MARIO ANDRÉS NARVÁEZ DELGADO</w:t>
            </w:r>
            <w:r w:rsidR="00AD47A4" w:rsidRPr="000D780B">
              <w:rPr>
                <w:rFonts w:ascii="Century Gothic" w:eastAsia="Times New Roman" w:hAnsi="Century Gothic" w:cs="Calibri"/>
                <w:b/>
                <w:bCs/>
                <w:lang w:eastAsia="es-ES"/>
              </w:rPr>
              <w:t xml:space="preserve"> </w:t>
            </w:r>
          </w:p>
        </w:tc>
      </w:tr>
      <w:tr w:rsidR="000D780B" w:rsidRPr="000D780B" w14:paraId="5A7995E9" w14:textId="77777777" w:rsidTr="00BE264F">
        <w:trPr>
          <w:trHeight w:val="294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2A27C" w14:textId="77777777" w:rsidR="00AD47A4" w:rsidRPr="000D780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lang w:eastAsia="es-ES"/>
              </w:rPr>
              <w:t xml:space="preserve">Nombre y firma del funcionario competente </w:t>
            </w:r>
          </w:p>
          <w:p w14:paraId="40E2DE5E" w14:textId="5541B148" w:rsidR="00E25189" w:rsidRPr="000D780B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  <w:r w:rsidRPr="000D780B">
              <w:rPr>
                <w:rFonts w:ascii="Century Gothic" w:eastAsia="Times New Roman" w:hAnsi="Century Gothic" w:cs="Calibri"/>
                <w:lang w:eastAsia="es-ES"/>
              </w:rPr>
              <w:t>Cargo: SUBSECRETARIO DE INGRESOS</w:t>
            </w:r>
            <w:r w:rsidR="00530C5F" w:rsidRPr="000D780B">
              <w:rPr>
                <w:rFonts w:ascii="Century Gothic" w:eastAsia="Times New Roman" w:hAnsi="Century Gothic" w:cs="Calibri"/>
                <w:lang w:eastAsia="es-ES"/>
              </w:rPr>
              <w:t xml:space="preserve">                                   </w:t>
            </w:r>
            <w:r w:rsidR="00530C5F" w:rsidRPr="000D780B">
              <w:rPr>
                <w:rFonts w:ascii="Century Gothic" w:eastAsia="Times New Roman" w:hAnsi="Century Gothic" w:cs="Calibri"/>
                <w:sz w:val="18"/>
                <w:szCs w:val="18"/>
                <w:lang w:eastAsia="es-ES"/>
              </w:rPr>
              <w:t>Proyectó:</w:t>
            </w:r>
          </w:p>
        </w:tc>
      </w:tr>
      <w:tr w:rsidR="00AD47A4" w:rsidRPr="000D780B" w14:paraId="586FB5E1" w14:textId="77777777" w:rsidTr="00BE264F">
        <w:trPr>
          <w:trHeight w:val="30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58158" w14:textId="4A12697D" w:rsidR="00AD47A4" w:rsidRPr="000D780B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lang w:eastAsia="es-ES"/>
              </w:rPr>
            </w:pPr>
          </w:p>
        </w:tc>
      </w:tr>
    </w:tbl>
    <w:p w14:paraId="50A15952" w14:textId="5FC564EE" w:rsidR="00E71AFD" w:rsidRDefault="00E71AFD" w:rsidP="00600AD3">
      <w:pPr>
        <w:ind w:left="1560" w:right="-994" w:hanging="2411"/>
        <w:jc w:val="both"/>
        <w:rPr>
          <w:rFonts w:ascii="Century Gothic" w:hAnsi="Century Gothic" w:cs="Arial"/>
        </w:rPr>
      </w:pPr>
      <w:bookmarkStart w:id="0" w:name="_GoBack"/>
      <w:bookmarkEnd w:id="0"/>
    </w:p>
    <w:sectPr w:rsidR="00E71AFD" w:rsidSect="000A7C56">
      <w:headerReference w:type="default" r:id="rId8"/>
      <w:pgSz w:w="12240" w:h="15840" w:code="1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E1171" w14:textId="77777777" w:rsidR="00013C51" w:rsidRDefault="00013C51" w:rsidP="000A6BB4">
      <w:pPr>
        <w:spacing w:after="0" w:line="240" w:lineRule="auto"/>
      </w:pPr>
      <w:r>
        <w:separator/>
      </w:r>
    </w:p>
  </w:endnote>
  <w:endnote w:type="continuationSeparator" w:id="0">
    <w:p w14:paraId="4E23335B" w14:textId="77777777" w:rsidR="00013C51" w:rsidRDefault="00013C51" w:rsidP="000A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E7EE8" w14:textId="77777777" w:rsidR="00013C51" w:rsidRDefault="00013C51" w:rsidP="000A6BB4">
      <w:pPr>
        <w:spacing w:after="0" w:line="240" w:lineRule="auto"/>
      </w:pPr>
      <w:r>
        <w:separator/>
      </w:r>
    </w:p>
  </w:footnote>
  <w:footnote w:type="continuationSeparator" w:id="0">
    <w:p w14:paraId="6A6D9811" w14:textId="77777777" w:rsidR="00013C51" w:rsidRDefault="00013C51" w:rsidP="000A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1"/>
      <w:gridCol w:w="1912"/>
      <w:gridCol w:w="1901"/>
      <w:gridCol w:w="1977"/>
      <w:gridCol w:w="2431"/>
    </w:tblGrid>
    <w:tr w:rsidR="000A6BB4" w14:paraId="6B344DC8" w14:textId="77777777" w:rsidTr="004A6491">
      <w:trPr>
        <w:trHeight w:hRule="exact" w:val="323"/>
        <w:jc w:val="center"/>
      </w:trPr>
      <w:tc>
        <w:tcPr>
          <w:tcW w:w="213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A0A3A94" w14:textId="77777777" w:rsidR="000A6BB4" w:rsidRDefault="000A6BB4" w:rsidP="000A6BB4">
          <w:pPr>
            <w:jc w:val="center"/>
            <w:rPr>
              <w:rFonts w:cs="Arial"/>
            </w:rPr>
          </w:pPr>
          <w:r w:rsidRPr="00510F91">
            <w:rPr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0B9BF240" wp14:editId="78A94668">
                <wp:extent cx="1247775" cy="1009650"/>
                <wp:effectExtent l="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75E887" w14:textId="77777777" w:rsidR="000A6BB4" w:rsidRPr="00EE3A6C" w:rsidRDefault="000A6BB4" w:rsidP="000A6BB4">
          <w:pPr>
            <w:jc w:val="center"/>
            <w:rPr>
              <w:rFonts w:cs="Arial"/>
            </w:rPr>
          </w:pPr>
        </w:p>
        <w:p w14:paraId="576655B0" w14:textId="77777777" w:rsidR="000A6BB4" w:rsidRDefault="000A6BB4" w:rsidP="000A6BB4">
          <w:pPr>
            <w:jc w:val="center"/>
            <w:rPr>
              <w:rFonts w:cs="Arial"/>
            </w:rPr>
          </w:pPr>
        </w:p>
        <w:p w14:paraId="0BF22831" w14:textId="77777777" w:rsidR="000A6BB4" w:rsidRDefault="000A6BB4" w:rsidP="000A6BB4">
          <w:pPr>
            <w:jc w:val="center"/>
            <w:rPr>
              <w:rFonts w:cs="Arial"/>
            </w:rPr>
          </w:pPr>
        </w:p>
        <w:p w14:paraId="63FC9ED0" w14:textId="77777777" w:rsidR="000A6BB4" w:rsidRPr="00EE3A6C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D65888C" w14:textId="77777777" w:rsidR="000A6BB4" w:rsidRPr="006F010C" w:rsidRDefault="000A6BB4" w:rsidP="004A6491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4B581D">
            <w:rPr>
              <w:rFonts w:cs="Arial"/>
              <w:b/>
              <w:bCs/>
              <w:sz w:val="20"/>
              <w:szCs w:val="20"/>
            </w:rPr>
            <w:t>PROCESO GESTIÓN FINANCIERA</w:t>
          </w:r>
        </w:p>
      </w:tc>
    </w:tr>
    <w:tr w:rsidR="000A6BB4" w14:paraId="0767FB18" w14:textId="77777777" w:rsidTr="00472146">
      <w:trPr>
        <w:trHeight w:val="319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098D34A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11EE8B70" w14:textId="77777777" w:rsidR="000A6BB4" w:rsidRPr="0046017D" w:rsidRDefault="000A6BB4" w:rsidP="000A6BB4">
          <w:pPr>
            <w:pStyle w:val="Ttulo1"/>
            <w:spacing w:before="0"/>
            <w:rPr>
              <w:sz w:val="20"/>
              <w:szCs w:val="20"/>
            </w:rPr>
          </w:pPr>
          <w:r>
            <w:rPr>
              <w:b w:val="0"/>
              <w:sz w:val="16"/>
              <w:szCs w:val="16"/>
            </w:rPr>
            <w:t>NOMBRE DE PROCEDIMIENTO</w:t>
          </w:r>
          <w:r w:rsidRPr="00943B94">
            <w:rPr>
              <w:b w:val="0"/>
              <w:sz w:val="16"/>
              <w:szCs w:val="16"/>
            </w:rPr>
            <w:t>:</w:t>
          </w:r>
        </w:p>
      </w:tc>
    </w:tr>
    <w:tr w:rsidR="000A6BB4" w14:paraId="2FBFA338" w14:textId="77777777" w:rsidTr="00472146">
      <w:trPr>
        <w:trHeight w:val="170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B186C0F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2F658F6" w14:textId="35E2C2DE" w:rsidR="000A6BB4" w:rsidRPr="006F010C" w:rsidRDefault="000A6BB4" w:rsidP="0043536F">
          <w:pPr>
            <w:pStyle w:val="Ttulo1"/>
            <w:spacing w:before="0"/>
            <w:jc w:val="center"/>
            <w:rPr>
              <w:sz w:val="20"/>
              <w:szCs w:val="20"/>
            </w:rPr>
          </w:pPr>
          <w:r w:rsidRPr="004B581D">
            <w:rPr>
              <w:sz w:val="20"/>
            </w:rPr>
            <w:t xml:space="preserve">RESOLUCIÓN SANCIÓN POR </w:t>
          </w:r>
          <w:r w:rsidR="00DE12E9">
            <w:rPr>
              <w:sz w:val="20"/>
            </w:rPr>
            <w:t>PRESENTA</w:t>
          </w:r>
          <w:r w:rsidR="00F537FE">
            <w:rPr>
              <w:sz w:val="20"/>
            </w:rPr>
            <w:t>CIÓN EXTEMPORÁNEA</w:t>
          </w:r>
        </w:p>
      </w:tc>
    </w:tr>
    <w:tr w:rsidR="000A6BB4" w14:paraId="4FF1D597" w14:textId="77777777" w:rsidTr="004A6491">
      <w:trPr>
        <w:trHeight w:hRule="exact" w:val="679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5E56A9E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19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D380FFC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5AC9EF31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/>
              <w:sz w:val="16"/>
              <w:szCs w:val="16"/>
            </w:rPr>
            <w:t>22–</w:t>
          </w:r>
          <w:proofErr w:type="spellStart"/>
          <w:r w:rsidRPr="00CC3DFE">
            <w:rPr>
              <w:rFonts w:ascii="Century Gothic" w:hAnsi="Century Gothic"/>
              <w:sz w:val="16"/>
              <w:szCs w:val="16"/>
            </w:rPr>
            <w:t>Ago</w:t>
          </w:r>
          <w:proofErr w:type="spellEnd"/>
          <w:r w:rsidRPr="00CC3DFE">
            <w:rPr>
              <w:rFonts w:ascii="Century Gothic" w:hAnsi="Century Gothic"/>
              <w:sz w:val="16"/>
              <w:szCs w:val="16"/>
            </w:rPr>
            <w:t>–23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FEA10EE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2198440B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9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9771BB5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196ED40F" w14:textId="040518A3" w:rsidR="000A6BB4" w:rsidRPr="00CC3DFE" w:rsidRDefault="0043536F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GF_F_134</w:t>
          </w:r>
        </w:p>
      </w:tc>
      <w:tc>
        <w:tcPr>
          <w:tcW w:w="24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BCA0D1A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21658D7E" w14:textId="639FD888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600AD3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3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600AD3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4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752285AD" w14:textId="77777777" w:rsidR="000A6BB4" w:rsidRPr="000A6BB4" w:rsidRDefault="000A6BB4" w:rsidP="000A6B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9DE"/>
    <w:multiLevelType w:val="hybridMultilevel"/>
    <w:tmpl w:val="CD76AA64"/>
    <w:lvl w:ilvl="0" w:tplc="69381E6A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37"/>
    <w:rsid w:val="00013C51"/>
    <w:rsid w:val="00065773"/>
    <w:rsid w:val="000A6BB4"/>
    <w:rsid w:val="000A7C56"/>
    <w:rsid w:val="000D2F55"/>
    <w:rsid w:val="000D780B"/>
    <w:rsid w:val="00103BD1"/>
    <w:rsid w:val="00195099"/>
    <w:rsid w:val="00195DCB"/>
    <w:rsid w:val="001B1074"/>
    <w:rsid w:val="001B6948"/>
    <w:rsid w:val="001C51D6"/>
    <w:rsid w:val="001D04A3"/>
    <w:rsid w:val="001E2C77"/>
    <w:rsid w:val="00252154"/>
    <w:rsid w:val="00262473"/>
    <w:rsid w:val="0035788D"/>
    <w:rsid w:val="00392E89"/>
    <w:rsid w:val="0039313F"/>
    <w:rsid w:val="003A62AF"/>
    <w:rsid w:val="00415589"/>
    <w:rsid w:val="0043536F"/>
    <w:rsid w:val="00442230"/>
    <w:rsid w:val="0044506E"/>
    <w:rsid w:val="00483373"/>
    <w:rsid w:val="004A6491"/>
    <w:rsid w:val="004B2D9B"/>
    <w:rsid w:val="004D168C"/>
    <w:rsid w:val="00530C5F"/>
    <w:rsid w:val="0053160A"/>
    <w:rsid w:val="00533340"/>
    <w:rsid w:val="0056306C"/>
    <w:rsid w:val="005724C6"/>
    <w:rsid w:val="00572FAE"/>
    <w:rsid w:val="00577A9F"/>
    <w:rsid w:val="00595D93"/>
    <w:rsid w:val="005A550D"/>
    <w:rsid w:val="005B4BF1"/>
    <w:rsid w:val="005D6406"/>
    <w:rsid w:val="005E62FF"/>
    <w:rsid w:val="00600AD3"/>
    <w:rsid w:val="00643952"/>
    <w:rsid w:val="00662919"/>
    <w:rsid w:val="00691090"/>
    <w:rsid w:val="006F177A"/>
    <w:rsid w:val="00755E88"/>
    <w:rsid w:val="007A2DD2"/>
    <w:rsid w:val="007F1C94"/>
    <w:rsid w:val="008034A4"/>
    <w:rsid w:val="00811891"/>
    <w:rsid w:val="00825F97"/>
    <w:rsid w:val="00867EA6"/>
    <w:rsid w:val="00874574"/>
    <w:rsid w:val="008D15E1"/>
    <w:rsid w:val="009006E2"/>
    <w:rsid w:val="009237F1"/>
    <w:rsid w:val="00930A91"/>
    <w:rsid w:val="00966AFF"/>
    <w:rsid w:val="009B6FAC"/>
    <w:rsid w:val="009B7802"/>
    <w:rsid w:val="009C3F8B"/>
    <w:rsid w:val="00A060A6"/>
    <w:rsid w:val="00A42A8D"/>
    <w:rsid w:val="00A471A6"/>
    <w:rsid w:val="00A553D1"/>
    <w:rsid w:val="00A81F02"/>
    <w:rsid w:val="00AD47A4"/>
    <w:rsid w:val="00B0667F"/>
    <w:rsid w:val="00B128A2"/>
    <w:rsid w:val="00B32BBD"/>
    <w:rsid w:val="00B93C60"/>
    <w:rsid w:val="00BA2085"/>
    <w:rsid w:val="00BA5608"/>
    <w:rsid w:val="00BC3331"/>
    <w:rsid w:val="00BE264F"/>
    <w:rsid w:val="00BE5FCE"/>
    <w:rsid w:val="00C03668"/>
    <w:rsid w:val="00C20754"/>
    <w:rsid w:val="00C656EB"/>
    <w:rsid w:val="00CA2792"/>
    <w:rsid w:val="00CA695B"/>
    <w:rsid w:val="00CE1F7B"/>
    <w:rsid w:val="00D07E1D"/>
    <w:rsid w:val="00D413AD"/>
    <w:rsid w:val="00D43A88"/>
    <w:rsid w:val="00D5021D"/>
    <w:rsid w:val="00D50DED"/>
    <w:rsid w:val="00D82EFC"/>
    <w:rsid w:val="00DA76A8"/>
    <w:rsid w:val="00DD2265"/>
    <w:rsid w:val="00DD787B"/>
    <w:rsid w:val="00DE12E9"/>
    <w:rsid w:val="00DE207B"/>
    <w:rsid w:val="00DF226F"/>
    <w:rsid w:val="00E05569"/>
    <w:rsid w:val="00E25189"/>
    <w:rsid w:val="00E33C37"/>
    <w:rsid w:val="00E653FF"/>
    <w:rsid w:val="00E71AFD"/>
    <w:rsid w:val="00E9719B"/>
    <w:rsid w:val="00EA77B4"/>
    <w:rsid w:val="00EC1EDD"/>
    <w:rsid w:val="00ED7660"/>
    <w:rsid w:val="00EF405D"/>
    <w:rsid w:val="00EF767D"/>
    <w:rsid w:val="00F403A1"/>
    <w:rsid w:val="00F537FE"/>
    <w:rsid w:val="00F5693C"/>
    <w:rsid w:val="00F82722"/>
    <w:rsid w:val="00F84C2F"/>
    <w:rsid w:val="00F85FA8"/>
    <w:rsid w:val="00FA63F0"/>
    <w:rsid w:val="00FD6F01"/>
    <w:rsid w:val="00FE74E7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92D"/>
  <w15:docId w15:val="{FB1AF8C3-2C64-44E4-9590-7C35C4C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A6BB4"/>
    <w:pPr>
      <w:widowControl w:val="0"/>
      <w:autoSpaceDE w:val="0"/>
      <w:autoSpaceDN w:val="0"/>
      <w:spacing w:before="101" w:after="0" w:line="240" w:lineRule="auto"/>
      <w:ind w:left="278"/>
      <w:outlineLvl w:val="0"/>
    </w:pPr>
    <w:rPr>
      <w:rFonts w:ascii="Century Gothic" w:eastAsia="Century Gothic" w:hAnsi="Century Gothic" w:cs="Century Gothic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C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8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5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0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A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A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A9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0A6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A6BB4"/>
  </w:style>
  <w:style w:type="paragraph" w:styleId="Piedepgina">
    <w:name w:val="footer"/>
    <w:basedOn w:val="Normal"/>
    <w:link w:val="PiedepginaCar"/>
    <w:uiPriority w:val="99"/>
    <w:unhideWhenUsed/>
    <w:rsid w:val="000A6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BB4"/>
  </w:style>
  <w:style w:type="character" w:customStyle="1" w:styleId="Ttulo1Car">
    <w:name w:val="Título 1 Car"/>
    <w:basedOn w:val="Fuentedeprrafopredeter"/>
    <w:link w:val="Ttulo1"/>
    <w:uiPriority w:val="1"/>
    <w:rsid w:val="000A6BB4"/>
    <w:rPr>
      <w:rFonts w:ascii="Century Gothic" w:eastAsia="Century Gothic" w:hAnsi="Century Gothic" w:cs="Century Gothic"/>
      <w:b/>
      <w:bCs/>
      <w:lang w:eastAsia="es-ES" w:bidi="es-ES"/>
    </w:rPr>
  </w:style>
  <w:style w:type="character" w:styleId="Nmerodepgina">
    <w:name w:val="page number"/>
    <w:basedOn w:val="Fuentedeprrafopredeter"/>
    <w:rsid w:val="000A6BB4"/>
  </w:style>
  <w:style w:type="paragraph" w:styleId="Prrafodelista">
    <w:name w:val="List Paragraph"/>
    <w:basedOn w:val="Normal"/>
    <w:uiPriority w:val="34"/>
    <w:qFormat/>
    <w:rsid w:val="00E71AFD"/>
    <w:pPr>
      <w:ind w:left="720"/>
    </w:pPr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5F96-76A9-451A-9157-D9BA2304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Judicantes Ingresos</dc:creator>
  <cp:lastModifiedBy>DAYANI</cp:lastModifiedBy>
  <cp:revision>8</cp:revision>
  <dcterms:created xsi:type="dcterms:W3CDTF">2023-09-14T15:58:00Z</dcterms:created>
  <dcterms:modified xsi:type="dcterms:W3CDTF">2023-09-25T15:15:00Z</dcterms:modified>
</cp:coreProperties>
</file>